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2EE5D" w14:textId="028ADA9E" w:rsidR="00B85AB7" w:rsidRPr="001802B5" w:rsidRDefault="005F7F2B" w:rsidP="00657DD4">
      <w:pPr>
        <w:spacing w:after="0"/>
        <w:ind w:firstLine="708"/>
        <w:jc w:val="center"/>
        <w:rPr>
          <w:rFonts w:ascii="Segoe UI" w:hAnsi="Segoe UI" w:cs="Segoe UI"/>
          <w:b/>
        </w:rPr>
      </w:pPr>
      <w:r w:rsidRPr="001802B5">
        <w:rPr>
          <w:rFonts w:ascii="Segoe UI" w:hAnsi="Segoe UI" w:cs="Segoe UI"/>
          <w:b/>
        </w:rPr>
        <w:t>CONSÓRCIO DE INFORMÁTICA NA GESTÃO PÚBLICA MUNICIPAL – CIGA</w:t>
      </w:r>
    </w:p>
    <w:p w14:paraId="2242EE5F" w14:textId="77777777" w:rsidR="00082392" w:rsidRPr="005F7F2B" w:rsidRDefault="00082392" w:rsidP="00B85AB7">
      <w:pPr>
        <w:spacing w:after="0"/>
        <w:jc w:val="center"/>
        <w:rPr>
          <w:rFonts w:ascii="Segoe UI" w:hAnsi="Segoe UI" w:cs="Segoe UI"/>
          <w:b/>
          <w:u w:val="single"/>
        </w:rPr>
      </w:pPr>
      <w:r w:rsidRPr="005F7F2B">
        <w:rPr>
          <w:rFonts w:ascii="Segoe UI" w:hAnsi="Segoe UI" w:cs="Segoe UI"/>
          <w:b/>
          <w:u w:val="single"/>
        </w:rPr>
        <w:t>Notas Explicat</w:t>
      </w:r>
      <w:r w:rsidR="00B85AB7" w:rsidRPr="005F7F2B">
        <w:rPr>
          <w:rFonts w:ascii="Segoe UI" w:hAnsi="Segoe UI" w:cs="Segoe UI"/>
          <w:b/>
          <w:u w:val="single"/>
        </w:rPr>
        <w:t>ivas às Demonstrações Contábeis</w:t>
      </w:r>
    </w:p>
    <w:p w14:paraId="046BBAC3" w14:textId="7DB9AA89" w:rsidR="005F7F2B" w:rsidRDefault="00907C5A" w:rsidP="005F7F2B">
      <w:pPr>
        <w:spacing w:after="0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Exercício de 20</w:t>
      </w:r>
      <w:r w:rsidR="001C2593">
        <w:rPr>
          <w:rFonts w:ascii="Segoe UI" w:hAnsi="Segoe UI" w:cs="Segoe UI"/>
          <w:b/>
        </w:rPr>
        <w:t>20</w:t>
      </w:r>
    </w:p>
    <w:p w14:paraId="61352015" w14:textId="77777777" w:rsidR="00907C5A" w:rsidRDefault="00907C5A" w:rsidP="005F7F2B">
      <w:pPr>
        <w:spacing w:after="0"/>
        <w:jc w:val="center"/>
        <w:rPr>
          <w:rFonts w:ascii="Segoe UI" w:hAnsi="Segoe UI" w:cs="Segoe UI"/>
          <w:b/>
        </w:rPr>
      </w:pPr>
    </w:p>
    <w:p w14:paraId="095918F9" w14:textId="77777777" w:rsidR="008A3AE5" w:rsidRDefault="00361B8E" w:rsidP="00B85AB7">
      <w:pPr>
        <w:spacing w:after="0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fldChar w:fldCharType="begin"/>
      </w:r>
      <w:r>
        <w:rPr>
          <w:rFonts w:ascii="Segoe UI" w:hAnsi="Segoe UI" w:cs="Segoe UI"/>
          <w:b/>
        </w:rPr>
        <w:instrText xml:space="preserve"> INDEX \c "2" \z "1046" </w:instrText>
      </w:r>
      <w:r>
        <w:rPr>
          <w:rFonts w:ascii="Segoe UI" w:hAnsi="Segoe UI" w:cs="Segoe UI"/>
          <w:b/>
        </w:rPr>
        <w:fldChar w:fldCharType="separate"/>
      </w:r>
    </w:p>
    <w:p w14:paraId="6651C9AA" w14:textId="2BF3E678" w:rsidR="00CE65E2" w:rsidRPr="00177E64" w:rsidRDefault="00361B8E" w:rsidP="007616D6">
      <w:pPr>
        <w:spacing w:after="0"/>
        <w:rPr>
          <w:rFonts w:ascii="Segoe UI" w:hAnsi="Segoe UI" w:cs="Segoe UI"/>
          <w:b/>
          <w:u w:val="single"/>
        </w:rPr>
      </w:pPr>
      <w:r>
        <w:rPr>
          <w:rFonts w:ascii="Segoe UI" w:hAnsi="Segoe UI" w:cs="Segoe UI"/>
          <w:b/>
        </w:rPr>
        <w:fldChar w:fldCharType="end"/>
      </w:r>
      <w:r w:rsidR="00CE65E2" w:rsidRPr="00177E64">
        <w:rPr>
          <w:rFonts w:ascii="Segoe UI" w:hAnsi="Segoe UI" w:cs="Segoe UI"/>
          <w:b/>
          <w:u w:val="single"/>
        </w:rPr>
        <w:t xml:space="preserve">1 – </w:t>
      </w:r>
      <w:r w:rsidR="00517238" w:rsidRPr="00177E64">
        <w:rPr>
          <w:rFonts w:ascii="Segoe UI" w:hAnsi="Segoe UI" w:cs="Segoe UI"/>
          <w:b/>
          <w:u w:val="single"/>
        </w:rPr>
        <w:t>INFORMAÇÕES GERAIS:</w:t>
      </w:r>
    </w:p>
    <w:p w14:paraId="2AA286B7" w14:textId="77777777" w:rsidR="0075634D" w:rsidRPr="001802B5" w:rsidRDefault="0075634D" w:rsidP="002A7928">
      <w:pPr>
        <w:spacing w:after="0"/>
        <w:jc w:val="both"/>
        <w:rPr>
          <w:rFonts w:ascii="Segoe UI" w:hAnsi="Segoe UI" w:cs="Segoe UI"/>
        </w:rPr>
      </w:pPr>
    </w:p>
    <w:p w14:paraId="5F551140" w14:textId="751567B7" w:rsidR="0075634D" w:rsidRPr="00177E64" w:rsidRDefault="001B55DE" w:rsidP="001B55DE">
      <w:pPr>
        <w:spacing w:after="0"/>
        <w:jc w:val="both"/>
        <w:rPr>
          <w:rFonts w:ascii="Segoe UI" w:hAnsi="Segoe UI" w:cs="Segoe UI"/>
          <w:b/>
        </w:rPr>
      </w:pPr>
      <w:r w:rsidRPr="00177E64">
        <w:rPr>
          <w:rFonts w:ascii="Segoe UI" w:hAnsi="Segoe UI" w:cs="Segoe UI"/>
          <w:b/>
        </w:rPr>
        <w:t xml:space="preserve">1.1 </w:t>
      </w:r>
      <w:r w:rsidR="0075634D" w:rsidRPr="00177E64">
        <w:rPr>
          <w:rFonts w:ascii="Segoe UI" w:hAnsi="Segoe UI" w:cs="Segoe UI"/>
          <w:b/>
        </w:rPr>
        <w:t>Domicílio e classificação jurídica da entidade:</w:t>
      </w:r>
    </w:p>
    <w:p w14:paraId="184247D3" w14:textId="476790C4" w:rsidR="001A4540" w:rsidRPr="001802B5" w:rsidRDefault="001A4540" w:rsidP="00570479">
      <w:p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  <w:b/>
        </w:rPr>
        <w:t>Consórcio de Informática na Gestão Pública Municipal – CIGA</w:t>
      </w:r>
      <w:r w:rsidRPr="001802B5">
        <w:rPr>
          <w:rFonts w:ascii="Segoe UI" w:hAnsi="Segoe UI" w:cs="Segoe UI"/>
        </w:rPr>
        <w:t xml:space="preserve">, pessoa jurídica constituída como associação pública, com personalidade jurídica de direito público e natureza autárquica, inscrita no CNPJ sob o n.º 09.427.503/0001-12, com sede à Rua General Liberato Bittencourt, n.º 1885, Sala </w:t>
      </w:r>
      <w:r w:rsidR="00570479">
        <w:rPr>
          <w:rFonts w:ascii="Segoe UI" w:hAnsi="Segoe UI" w:cs="Segoe UI"/>
        </w:rPr>
        <w:t>102</w:t>
      </w:r>
      <w:r w:rsidRPr="001802B5">
        <w:rPr>
          <w:rFonts w:ascii="Segoe UI" w:hAnsi="Segoe UI" w:cs="Segoe UI"/>
        </w:rPr>
        <w:t>, bairro Canto, na cidade de Florianópolis, Estado de Santa Catarina</w:t>
      </w:r>
      <w:r w:rsidR="00B01A88">
        <w:rPr>
          <w:rFonts w:ascii="Segoe UI" w:hAnsi="Segoe UI" w:cs="Segoe UI"/>
        </w:rPr>
        <w:t>.</w:t>
      </w:r>
    </w:p>
    <w:p w14:paraId="1F517324" w14:textId="77777777" w:rsidR="0075634D" w:rsidRPr="001802B5" w:rsidRDefault="0075634D" w:rsidP="0075634D">
      <w:pPr>
        <w:spacing w:after="0"/>
        <w:jc w:val="both"/>
        <w:rPr>
          <w:rFonts w:ascii="Segoe UI" w:hAnsi="Segoe UI" w:cs="Segoe UI"/>
        </w:rPr>
      </w:pPr>
    </w:p>
    <w:p w14:paraId="12BADE95" w14:textId="71BA1565" w:rsidR="0075634D" w:rsidRPr="00177E64" w:rsidRDefault="001B55DE" w:rsidP="001B55DE">
      <w:pPr>
        <w:spacing w:after="0"/>
        <w:jc w:val="both"/>
        <w:rPr>
          <w:rFonts w:ascii="Segoe UI" w:hAnsi="Segoe UI" w:cs="Segoe UI"/>
          <w:b/>
        </w:rPr>
      </w:pPr>
      <w:r w:rsidRPr="00177E64">
        <w:rPr>
          <w:rFonts w:ascii="Segoe UI" w:hAnsi="Segoe UI" w:cs="Segoe UI"/>
          <w:b/>
        </w:rPr>
        <w:t>1</w:t>
      </w:r>
      <w:r w:rsidR="0075634D" w:rsidRPr="00177E64">
        <w:rPr>
          <w:rFonts w:ascii="Segoe UI" w:hAnsi="Segoe UI" w:cs="Segoe UI"/>
          <w:b/>
        </w:rPr>
        <w:t>.2 Natureza das operações e principais atividades da entidade:</w:t>
      </w:r>
    </w:p>
    <w:p w14:paraId="0FD914F8" w14:textId="5D37CFA7" w:rsidR="009D14FC" w:rsidRDefault="0075634D" w:rsidP="001B55DE">
      <w:p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O CIGA é um consórcio público que possui como missão prover soluções tecnológicas para a melhoria da gestão pública, e conta com 3</w:t>
      </w:r>
      <w:r w:rsidR="00020D83">
        <w:rPr>
          <w:rFonts w:ascii="Segoe UI" w:hAnsi="Segoe UI" w:cs="Segoe UI"/>
        </w:rPr>
        <w:t>21</w:t>
      </w:r>
      <w:r w:rsidRPr="001802B5">
        <w:rPr>
          <w:rFonts w:ascii="Segoe UI" w:hAnsi="Segoe UI" w:cs="Segoe UI"/>
        </w:rPr>
        <w:t xml:space="preserve"> municípios consorciados. </w:t>
      </w:r>
    </w:p>
    <w:p w14:paraId="05C99E20" w14:textId="77777777" w:rsidR="009D14FC" w:rsidRDefault="009D14FC" w:rsidP="001B55DE">
      <w:pPr>
        <w:spacing w:after="0"/>
        <w:jc w:val="both"/>
        <w:rPr>
          <w:rFonts w:ascii="Segoe UI" w:hAnsi="Segoe UI" w:cs="Segoe UI"/>
        </w:rPr>
      </w:pPr>
    </w:p>
    <w:p w14:paraId="25F9BDF1" w14:textId="733E6D13" w:rsidR="0075634D" w:rsidRDefault="0075634D" w:rsidP="001B55DE">
      <w:p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 xml:space="preserve">Atualmente, o CIGA disponibiliza aos municípios consorciados os seguintes serviços de tecnologia: Diário Oficial dos Municípios de Santa Catarina – </w:t>
      </w:r>
      <w:r w:rsidR="00F93A99">
        <w:rPr>
          <w:rFonts w:ascii="Segoe UI" w:hAnsi="Segoe UI" w:cs="Segoe UI"/>
        </w:rPr>
        <w:t xml:space="preserve">CIGA </w:t>
      </w:r>
      <w:r w:rsidRPr="001802B5">
        <w:rPr>
          <w:rFonts w:ascii="Segoe UI" w:hAnsi="Segoe UI" w:cs="Segoe UI"/>
        </w:rPr>
        <w:t xml:space="preserve">DOM/SC, Gestão do Cadastro Integrado Municipal – </w:t>
      </w:r>
      <w:r w:rsidR="00B01A88">
        <w:rPr>
          <w:rFonts w:ascii="Segoe UI" w:hAnsi="Segoe UI" w:cs="Segoe UI"/>
        </w:rPr>
        <w:t xml:space="preserve">CIGA </w:t>
      </w:r>
      <w:r w:rsidRPr="001802B5">
        <w:rPr>
          <w:rFonts w:ascii="Segoe UI" w:hAnsi="Segoe UI" w:cs="Segoe UI"/>
        </w:rPr>
        <w:t xml:space="preserve">CIM, Gestão do Simples Nacional – </w:t>
      </w:r>
      <w:r w:rsidR="00F93A99">
        <w:rPr>
          <w:rFonts w:ascii="Segoe UI" w:hAnsi="Segoe UI" w:cs="Segoe UI"/>
        </w:rPr>
        <w:t>CIGA</w:t>
      </w:r>
      <w:r w:rsidR="009B2C71">
        <w:rPr>
          <w:rFonts w:ascii="Segoe UI" w:hAnsi="Segoe UI" w:cs="Segoe UI"/>
        </w:rPr>
        <w:t xml:space="preserve"> </w:t>
      </w:r>
      <w:r w:rsidRPr="001802B5">
        <w:rPr>
          <w:rFonts w:ascii="Segoe UI" w:hAnsi="Segoe UI" w:cs="Segoe UI"/>
        </w:rPr>
        <w:t xml:space="preserve">Simples, Gestão da Nota Fiscal de Serviços Eletrônicas – </w:t>
      </w:r>
      <w:r w:rsidR="009B2C71">
        <w:rPr>
          <w:rFonts w:ascii="Segoe UI" w:hAnsi="Segoe UI" w:cs="Segoe UI"/>
        </w:rPr>
        <w:t xml:space="preserve">CIGA </w:t>
      </w:r>
      <w:r w:rsidRPr="001802B5">
        <w:rPr>
          <w:rFonts w:ascii="Segoe UI" w:hAnsi="Segoe UI" w:cs="Segoe UI"/>
        </w:rPr>
        <w:t>Nota, Gestão da</w:t>
      </w:r>
      <w:r w:rsidR="001B55DE" w:rsidRPr="001802B5">
        <w:rPr>
          <w:rFonts w:ascii="Segoe UI" w:hAnsi="Segoe UI" w:cs="Segoe UI"/>
        </w:rPr>
        <w:t xml:space="preserve">s Câmaras Municipais – </w:t>
      </w:r>
      <w:r w:rsidR="009B2C71">
        <w:rPr>
          <w:rFonts w:ascii="Segoe UI" w:hAnsi="Segoe UI" w:cs="Segoe UI"/>
        </w:rPr>
        <w:t xml:space="preserve">CIGA </w:t>
      </w:r>
      <w:r w:rsidR="001B55DE" w:rsidRPr="001802B5">
        <w:rPr>
          <w:rFonts w:ascii="Segoe UI" w:hAnsi="Segoe UI" w:cs="Segoe UI"/>
        </w:rPr>
        <w:t>Câmara,</w:t>
      </w:r>
      <w:r w:rsidRPr="001802B5">
        <w:rPr>
          <w:rFonts w:ascii="Segoe UI" w:hAnsi="Segoe UI" w:cs="Segoe UI"/>
        </w:rPr>
        <w:t xml:space="preserve"> Gestão de Obras –</w:t>
      </w:r>
      <w:r w:rsidR="009B2C71">
        <w:rPr>
          <w:rFonts w:ascii="Segoe UI" w:hAnsi="Segoe UI" w:cs="Segoe UI"/>
        </w:rPr>
        <w:t xml:space="preserve"> CIGA </w:t>
      </w:r>
      <w:r w:rsidRPr="001802B5">
        <w:rPr>
          <w:rFonts w:ascii="Segoe UI" w:hAnsi="Segoe UI" w:cs="Segoe UI"/>
        </w:rPr>
        <w:t>Obras</w:t>
      </w:r>
      <w:r w:rsidR="001B15FB">
        <w:rPr>
          <w:rFonts w:ascii="Segoe UI" w:hAnsi="Segoe UI" w:cs="Segoe UI"/>
        </w:rPr>
        <w:t xml:space="preserve">, </w:t>
      </w:r>
      <w:r w:rsidR="001802B5">
        <w:rPr>
          <w:rFonts w:ascii="Segoe UI" w:hAnsi="Segoe UI" w:cs="Segoe UI"/>
        </w:rPr>
        <w:t>o Sistema SinFAT (via Acordo de Cooperação com FATMA, MP/SC, FECAM e EGEM)</w:t>
      </w:r>
      <w:r w:rsidR="006A5A59">
        <w:rPr>
          <w:rFonts w:ascii="Segoe UI" w:hAnsi="Segoe UI" w:cs="Segoe UI"/>
        </w:rPr>
        <w:t>, o Sistema de Geoprocessamento</w:t>
      </w:r>
      <w:r w:rsidR="00754980">
        <w:rPr>
          <w:rFonts w:ascii="Segoe UI" w:hAnsi="Segoe UI" w:cs="Segoe UI"/>
        </w:rPr>
        <w:t xml:space="preserve"> -</w:t>
      </w:r>
      <w:r w:rsidR="006A5A59">
        <w:rPr>
          <w:rFonts w:ascii="Segoe UI" w:hAnsi="Segoe UI" w:cs="Segoe UI"/>
        </w:rPr>
        <w:t xml:space="preserve"> CIGA Geo, </w:t>
      </w:r>
      <w:r w:rsidR="001B15FB">
        <w:rPr>
          <w:rFonts w:ascii="Segoe UI" w:hAnsi="Segoe UI" w:cs="Segoe UI"/>
        </w:rPr>
        <w:t>e o Sistema Coletor de Dados</w:t>
      </w:r>
      <w:r w:rsidR="001802B5">
        <w:rPr>
          <w:rFonts w:ascii="Segoe UI" w:hAnsi="Segoe UI" w:cs="Segoe UI"/>
        </w:rPr>
        <w:t>.</w:t>
      </w:r>
      <w:r w:rsidR="002B2271">
        <w:rPr>
          <w:rFonts w:ascii="Segoe UI" w:hAnsi="Segoe UI" w:cs="Segoe UI"/>
        </w:rPr>
        <w:t xml:space="preserve"> Estes são</w:t>
      </w:r>
      <w:r w:rsidR="00EF0DDD">
        <w:rPr>
          <w:rFonts w:ascii="Segoe UI" w:hAnsi="Segoe UI" w:cs="Segoe UI"/>
        </w:rPr>
        <w:t xml:space="preserve"> custeados por prestação de serviços</w:t>
      </w:r>
      <w:r w:rsidR="003E3CF5">
        <w:rPr>
          <w:rFonts w:ascii="Segoe UI" w:hAnsi="Segoe UI" w:cs="Segoe UI"/>
        </w:rPr>
        <w:t>, mensalidades, que em 20</w:t>
      </w:r>
      <w:r w:rsidR="00B65B13">
        <w:rPr>
          <w:rFonts w:ascii="Segoe UI" w:hAnsi="Segoe UI" w:cs="Segoe UI"/>
        </w:rPr>
        <w:t>20</w:t>
      </w:r>
      <w:r w:rsidR="00F74D51">
        <w:rPr>
          <w:rFonts w:ascii="Segoe UI" w:hAnsi="Segoe UI" w:cs="Segoe UI"/>
        </w:rPr>
        <w:t xml:space="preserve"> foram fixadas</w:t>
      </w:r>
      <w:r w:rsidR="003E3CF5">
        <w:rPr>
          <w:rFonts w:ascii="Segoe UI" w:hAnsi="Segoe UI" w:cs="Segoe UI"/>
        </w:rPr>
        <w:t xml:space="preserve"> na Resolução </w:t>
      </w:r>
      <w:r w:rsidR="008F49D5">
        <w:rPr>
          <w:rFonts w:ascii="Segoe UI" w:hAnsi="Segoe UI" w:cs="Segoe UI"/>
        </w:rPr>
        <w:t xml:space="preserve">nº </w:t>
      </w:r>
      <w:r w:rsidR="003D06CA">
        <w:rPr>
          <w:rFonts w:ascii="Segoe UI" w:hAnsi="Segoe UI" w:cs="Segoe UI"/>
        </w:rPr>
        <w:t>161</w:t>
      </w:r>
      <w:r w:rsidR="008F49D5">
        <w:rPr>
          <w:rFonts w:ascii="Segoe UI" w:hAnsi="Segoe UI" w:cs="Segoe UI"/>
        </w:rPr>
        <w:t>/20</w:t>
      </w:r>
      <w:r w:rsidR="003D06CA">
        <w:rPr>
          <w:rFonts w:ascii="Segoe UI" w:hAnsi="Segoe UI" w:cs="Segoe UI"/>
        </w:rPr>
        <w:t>19</w:t>
      </w:r>
      <w:r w:rsidR="00D06D5E">
        <w:rPr>
          <w:rFonts w:ascii="Segoe UI" w:hAnsi="Segoe UI" w:cs="Segoe UI"/>
        </w:rPr>
        <w:t>, de 1</w:t>
      </w:r>
      <w:r w:rsidR="00CB5777">
        <w:rPr>
          <w:rFonts w:ascii="Segoe UI" w:hAnsi="Segoe UI" w:cs="Segoe UI"/>
        </w:rPr>
        <w:t>5</w:t>
      </w:r>
      <w:r w:rsidR="00D06D5E">
        <w:rPr>
          <w:rFonts w:ascii="Segoe UI" w:hAnsi="Segoe UI" w:cs="Segoe UI"/>
        </w:rPr>
        <w:t xml:space="preserve"> de agosto de 201</w:t>
      </w:r>
      <w:r w:rsidR="00CB5777">
        <w:rPr>
          <w:rFonts w:ascii="Segoe UI" w:hAnsi="Segoe UI" w:cs="Segoe UI"/>
        </w:rPr>
        <w:t>9</w:t>
      </w:r>
      <w:r w:rsidR="00066BFE">
        <w:rPr>
          <w:rFonts w:ascii="Segoe UI" w:hAnsi="Segoe UI" w:cs="Segoe UI"/>
        </w:rPr>
        <w:t>, publicada na edição 2</w:t>
      </w:r>
      <w:r w:rsidR="00593886">
        <w:rPr>
          <w:rFonts w:ascii="Segoe UI" w:hAnsi="Segoe UI" w:cs="Segoe UI"/>
        </w:rPr>
        <w:t>904</w:t>
      </w:r>
      <w:r w:rsidR="00066BFE">
        <w:rPr>
          <w:rFonts w:ascii="Segoe UI" w:hAnsi="Segoe UI" w:cs="Segoe UI"/>
        </w:rPr>
        <w:t xml:space="preserve"> do Diário Oficial dos Municípios.</w:t>
      </w:r>
    </w:p>
    <w:p w14:paraId="5EC56F77" w14:textId="77777777" w:rsidR="00177E64" w:rsidRPr="001802B5" w:rsidRDefault="00177E64" w:rsidP="001B55DE">
      <w:pPr>
        <w:spacing w:after="0"/>
        <w:jc w:val="both"/>
        <w:rPr>
          <w:rFonts w:ascii="Segoe UI" w:hAnsi="Segoe UI" w:cs="Segoe UI"/>
        </w:rPr>
      </w:pPr>
    </w:p>
    <w:p w14:paraId="2242EE61" w14:textId="7D99DF12" w:rsidR="00447F0C" w:rsidRPr="00177E64" w:rsidRDefault="003F6124" w:rsidP="003F6124">
      <w:pPr>
        <w:spacing w:after="0"/>
        <w:jc w:val="both"/>
        <w:rPr>
          <w:rFonts w:ascii="Segoe UI" w:hAnsi="Segoe UI" w:cs="Segoe UI"/>
          <w:b/>
          <w:u w:val="single"/>
        </w:rPr>
      </w:pPr>
      <w:r w:rsidRPr="00177E64">
        <w:rPr>
          <w:rFonts w:ascii="Segoe UI" w:hAnsi="Segoe UI" w:cs="Segoe UI"/>
          <w:b/>
          <w:u w:val="single"/>
        </w:rPr>
        <w:t>2</w:t>
      </w:r>
      <w:r w:rsidR="00F20669" w:rsidRPr="00177E64">
        <w:rPr>
          <w:rFonts w:ascii="Segoe UI" w:hAnsi="Segoe UI" w:cs="Segoe UI"/>
          <w:b/>
          <w:u w:val="single"/>
        </w:rPr>
        <w:t xml:space="preserve"> </w:t>
      </w:r>
      <w:r w:rsidR="004A04AF">
        <w:rPr>
          <w:rFonts w:ascii="Segoe UI" w:hAnsi="Segoe UI" w:cs="Segoe UI"/>
          <w:b/>
          <w:u w:val="single"/>
        </w:rPr>
        <w:t>–</w:t>
      </w:r>
      <w:r w:rsidR="00F20669" w:rsidRPr="00177E64">
        <w:rPr>
          <w:rFonts w:ascii="Segoe UI" w:hAnsi="Segoe UI" w:cs="Segoe UI"/>
          <w:b/>
          <w:u w:val="single"/>
        </w:rPr>
        <w:t xml:space="preserve"> </w:t>
      </w:r>
      <w:r w:rsidR="004A04AF">
        <w:rPr>
          <w:rFonts w:ascii="Segoe UI" w:hAnsi="Segoe UI" w:cs="Segoe UI"/>
          <w:b/>
          <w:u w:val="single"/>
        </w:rPr>
        <w:t>RESUMO DAS PRINCIPAIS POLÍTICAS CONTÁBEIS:</w:t>
      </w:r>
    </w:p>
    <w:p w14:paraId="2242EE62" w14:textId="77777777" w:rsidR="00C27298" w:rsidRPr="001802B5" w:rsidRDefault="00C27298" w:rsidP="00820E0D">
      <w:pPr>
        <w:spacing w:after="0"/>
        <w:jc w:val="both"/>
        <w:rPr>
          <w:rFonts w:ascii="Segoe UI" w:hAnsi="Segoe UI" w:cs="Segoe UI"/>
          <w:u w:val="single"/>
        </w:rPr>
      </w:pPr>
    </w:p>
    <w:p w14:paraId="2242EE66" w14:textId="3563C58F" w:rsidR="001A1240" w:rsidRPr="001802B5" w:rsidRDefault="00B06887" w:rsidP="00584571">
      <w:pPr>
        <w:pStyle w:val="PargrafodaLista"/>
        <w:spacing w:after="0"/>
        <w:ind w:left="0"/>
        <w:jc w:val="both"/>
        <w:rPr>
          <w:rFonts w:ascii="Segoe UI" w:hAnsi="Segoe UI" w:cs="Segoe UI"/>
        </w:rPr>
      </w:pPr>
      <w:r w:rsidRPr="00177E64">
        <w:rPr>
          <w:rFonts w:ascii="Segoe UI" w:hAnsi="Segoe UI" w:cs="Segoe UI"/>
          <w:b/>
        </w:rPr>
        <w:t xml:space="preserve">2.1 </w:t>
      </w:r>
      <w:r w:rsidR="00B56613" w:rsidRPr="00177E64">
        <w:rPr>
          <w:rFonts w:ascii="Segoe UI" w:hAnsi="Segoe UI" w:cs="Segoe UI"/>
          <w:b/>
        </w:rPr>
        <w:t>Base Legal:</w:t>
      </w:r>
      <w:r w:rsidR="00B56613" w:rsidRPr="001802B5">
        <w:rPr>
          <w:rFonts w:ascii="Segoe UI" w:hAnsi="Segoe UI" w:cs="Segoe UI"/>
        </w:rPr>
        <w:t xml:space="preserve"> a</w:t>
      </w:r>
      <w:r w:rsidR="00082392" w:rsidRPr="001802B5">
        <w:rPr>
          <w:rFonts w:ascii="Segoe UI" w:hAnsi="Segoe UI" w:cs="Segoe UI"/>
        </w:rPr>
        <w:t>s demonstrações contábeis do exercício de 20</w:t>
      </w:r>
      <w:r w:rsidR="00E5279F">
        <w:rPr>
          <w:rFonts w:ascii="Segoe UI" w:hAnsi="Segoe UI" w:cs="Segoe UI"/>
        </w:rPr>
        <w:t>20</w:t>
      </w:r>
      <w:r w:rsidR="00082392" w:rsidRPr="001802B5">
        <w:rPr>
          <w:rFonts w:ascii="Segoe UI" w:hAnsi="Segoe UI" w:cs="Segoe UI"/>
        </w:rPr>
        <w:t xml:space="preserve"> foram elaboradas conforme a</w:t>
      </w:r>
      <w:r w:rsidR="00A1575D" w:rsidRPr="001802B5">
        <w:rPr>
          <w:rFonts w:ascii="Segoe UI" w:hAnsi="Segoe UI" w:cs="Segoe UI"/>
        </w:rPr>
        <w:t xml:space="preserve"> </w:t>
      </w:r>
      <w:r w:rsidR="00082392" w:rsidRPr="001802B5">
        <w:rPr>
          <w:rFonts w:ascii="Segoe UI" w:hAnsi="Segoe UI" w:cs="Segoe UI"/>
        </w:rPr>
        <w:t>Lei nº 4.320/64</w:t>
      </w:r>
      <w:r w:rsidR="00C2006A" w:rsidRPr="001802B5">
        <w:rPr>
          <w:rFonts w:ascii="Segoe UI" w:hAnsi="Segoe UI" w:cs="Segoe UI"/>
        </w:rPr>
        <w:t xml:space="preserve">. A </w:t>
      </w:r>
      <w:r w:rsidR="00626F82" w:rsidRPr="001802B5">
        <w:rPr>
          <w:rFonts w:ascii="Segoe UI" w:hAnsi="Segoe UI" w:cs="Segoe UI"/>
        </w:rPr>
        <w:t>escrituração observou o elenco de Contas do Tribunal de Contas do Estado d</w:t>
      </w:r>
      <w:r w:rsidR="00C2006A" w:rsidRPr="001802B5">
        <w:rPr>
          <w:rFonts w:ascii="Segoe UI" w:hAnsi="Segoe UI" w:cs="Segoe UI"/>
        </w:rPr>
        <w:t xml:space="preserve">e Santa Catarina, </w:t>
      </w:r>
      <w:r w:rsidR="001A1240" w:rsidRPr="001802B5">
        <w:rPr>
          <w:rFonts w:ascii="Segoe UI" w:hAnsi="Segoe UI" w:cs="Segoe UI"/>
        </w:rPr>
        <w:t xml:space="preserve">as </w:t>
      </w:r>
      <w:r w:rsidR="001514EB" w:rsidRPr="001802B5">
        <w:rPr>
          <w:rFonts w:ascii="Segoe UI" w:hAnsi="Segoe UI" w:cs="Segoe UI"/>
        </w:rPr>
        <w:t>Portarias da Secretaria do Tesouro Nacional</w:t>
      </w:r>
      <w:r w:rsidR="00C2006A" w:rsidRPr="001802B5">
        <w:rPr>
          <w:rFonts w:ascii="Segoe UI" w:hAnsi="Segoe UI" w:cs="Segoe UI"/>
        </w:rPr>
        <w:t xml:space="preserve">, </w:t>
      </w:r>
      <w:r w:rsidR="00447A3C" w:rsidRPr="001802B5">
        <w:rPr>
          <w:rFonts w:ascii="Segoe UI" w:hAnsi="Segoe UI" w:cs="Segoe UI"/>
        </w:rPr>
        <w:t>os Princípios de Contabilidade Aplicados ao Setor Público</w:t>
      </w:r>
      <w:r w:rsidR="005136ED" w:rsidRPr="001802B5">
        <w:rPr>
          <w:rFonts w:ascii="Segoe UI" w:hAnsi="Segoe UI" w:cs="Segoe UI"/>
        </w:rPr>
        <w:t xml:space="preserve"> </w:t>
      </w:r>
      <w:r w:rsidR="00674DFD" w:rsidRPr="001802B5">
        <w:rPr>
          <w:rFonts w:ascii="Segoe UI" w:hAnsi="Segoe UI" w:cs="Segoe UI"/>
        </w:rPr>
        <w:t>(Resolução</w:t>
      </w:r>
      <w:r w:rsidR="00447A3C" w:rsidRPr="001802B5">
        <w:rPr>
          <w:rFonts w:ascii="Segoe UI" w:hAnsi="Segoe UI" w:cs="Segoe UI"/>
        </w:rPr>
        <w:t xml:space="preserve"> CFC nº 1.111/200</w:t>
      </w:r>
      <w:r w:rsidR="00C2006A" w:rsidRPr="001802B5">
        <w:rPr>
          <w:rFonts w:ascii="Segoe UI" w:hAnsi="Segoe UI" w:cs="Segoe UI"/>
        </w:rPr>
        <w:t>7) e as Normas Brasileiras de Contabilidade Aplica</w:t>
      </w:r>
      <w:r w:rsidR="00C36E97" w:rsidRPr="001802B5">
        <w:rPr>
          <w:rFonts w:ascii="Segoe UI" w:hAnsi="Segoe UI" w:cs="Segoe UI"/>
        </w:rPr>
        <w:t>das ao Setor Público (NBC T SP).</w:t>
      </w:r>
    </w:p>
    <w:p w14:paraId="2242EE67" w14:textId="77777777" w:rsidR="007E3D1E" w:rsidRPr="001802B5" w:rsidRDefault="007E3D1E" w:rsidP="001C2155">
      <w:pPr>
        <w:spacing w:after="0"/>
        <w:jc w:val="both"/>
        <w:rPr>
          <w:rFonts w:ascii="Segoe UI" w:hAnsi="Segoe UI" w:cs="Segoe UI"/>
        </w:rPr>
      </w:pPr>
    </w:p>
    <w:p w14:paraId="2242EE6A" w14:textId="7525396D" w:rsidR="001A1240" w:rsidRPr="00A56B11" w:rsidRDefault="00B06887" w:rsidP="00F447C2">
      <w:pPr>
        <w:spacing w:after="0"/>
        <w:jc w:val="both"/>
        <w:rPr>
          <w:rFonts w:ascii="Segoe UI" w:hAnsi="Segoe UI" w:cs="Segoe UI"/>
        </w:rPr>
      </w:pPr>
      <w:r w:rsidRPr="00A56B11">
        <w:rPr>
          <w:rFonts w:ascii="Segoe UI" w:hAnsi="Segoe UI" w:cs="Segoe UI"/>
          <w:b/>
        </w:rPr>
        <w:t>2.</w:t>
      </w:r>
      <w:r w:rsidR="0097251C">
        <w:rPr>
          <w:rFonts w:ascii="Segoe UI" w:hAnsi="Segoe UI" w:cs="Segoe UI"/>
          <w:b/>
        </w:rPr>
        <w:t>2</w:t>
      </w:r>
      <w:r w:rsidRPr="00A56B11">
        <w:rPr>
          <w:rFonts w:ascii="Segoe UI" w:hAnsi="Segoe UI" w:cs="Segoe UI"/>
          <w:b/>
        </w:rPr>
        <w:t xml:space="preserve"> </w:t>
      </w:r>
      <w:r w:rsidR="00B56613" w:rsidRPr="00A56B11">
        <w:rPr>
          <w:rFonts w:ascii="Segoe UI" w:hAnsi="Segoe UI" w:cs="Segoe UI"/>
          <w:b/>
        </w:rPr>
        <w:t>Mensuração dos componentes patrimoniais:</w:t>
      </w:r>
      <w:r w:rsidR="00B56613" w:rsidRPr="00A56B11">
        <w:rPr>
          <w:rFonts w:ascii="Segoe UI" w:hAnsi="Segoe UI" w:cs="Segoe UI"/>
        </w:rPr>
        <w:t xml:space="preserve"> a</w:t>
      </w:r>
      <w:r w:rsidR="00761CC6" w:rsidRPr="00A56B11">
        <w:rPr>
          <w:rFonts w:ascii="Segoe UI" w:hAnsi="Segoe UI" w:cs="Segoe UI"/>
        </w:rPr>
        <w:t xml:space="preserve">s demonstrações contábeis foram elaboradas com base </w:t>
      </w:r>
      <w:r w:rsidR="002867F0" w:rsidRPr="00A56B11">
        <w:rPr>
          <w:rFonts w:ascii="Segoe UI" w:hAnsi="Segoe UI" w:cs="Segoe UI"/>
        </w:rPr>
        <w:t>n</w:t>
      </w:r>
      <w:r w:rsidR="00761CC6" w:rsidRPr="00A56B11">
        <w:rPr>
          <w:rFonts w:ascii="Segoe UI" w:hAnsi="Segoe UI" w:cs="Segoe UI"/>
        </w:rPr>
        <w:t xml:space="preserve">o custo histórico das </w:t>
      </w:r>
      <w:r w:rsidR="00F731C3" w:rsidRPr="00A56B11">
        <w:rPr>
          <w:rFonts w:ascii="Segoe UI" w:hAnsi="Segoe UI" w:cs="Segoe UI"/>
        </w:rPr>
        <w:t>transações.</w:t>
      </w:r>
      <w:r w:rsidR="00F447C2" w:rsidRPr="00A56B11">
        <w:rPr>
          <w:rFonts w:ascii="Segoe UI" w:hAnsi="Segoe UI" w:cs="Segoe UI"/>
        </w:rPr>
        <w:t xml:space="preserve"> Os direitos, os títulos de crédito e as obrigações prefixadas não foram ajustados a valor presente.</w:t>
      </w:r>
    </w:p>
    <w:p w14:paraId="2242EE6B" w14:textId="332C9602" w:rsidR="00E317F9" w:rsidRPr="00A56B11" w:rsidRDefault="00E317F9" w:rsidP="001C2155">
      <w:pPr>
        <w:spacing w:after="0"/>
        <w:jc w:val="both"/>
        <w:rPr>
          <w:rFonts w:ascii="Segoe UI" w:hAnsi="Segoe UI" w:cs="Segoe UI"/>
        </w:rPr>
      </w:pPr>
    </w:p>
    <w:p w14:paraId="2242EE6C" w14:textId="58378B11" w:rsidR="00B56613" w:rsidRPr="00A56B11" w:rsidRDefault="00B06887" w:rsidP="001C2155">
      <w:pPr>
        <w:spacing w:after="0"/>
        <w:jc w:val="both"/>
        <w:rPr>
          <w:rFonts w:ascii="Segoe UI" w:hAnsi="Segoe UI" w:cs="Segoe UI"/>
        </w:rPr>
      </w:pPr>
      <w:r w:rsidRPr="00A56B11">
        <w:rPr>
          <w:rFonts w:ascii="Segoe UI" w:hAnsi="Segoe UI" w:cs="Segoe UI"/>
          <w:b/>
        </w:rPr>
        <w:t>2.</w:t>
      </w:r>
      <w:r w:rsidR="009D0315">
        <w:rPr>
          <w:rFonts w:ascii="Segoe UI" w:hAnsi="Segoe UI" w:cs="Segoe UI"/>
          <w:b/>
        </w:rPr>
        <w:t>3</w:t>
      </w:r>
      <w:r w:rsidRPr="00A56B11">
        <w:rPr>
          <w:rFonts w:ascii="Segoe UI" w:hAnsi="Segoe UI" w:cs="Segoe UI"/>
          <w:b/>
        </w:rPr>
        <w:t xml:space="preserve"> </w:t>
      </w:r>
      <w:r w:rsidR="00B56613" w:rsidRPr="00A56B11">
        <w:rPr>
          <w:rFonts w:ascii="Segoe UI" w:hAnsi="Segoe UI" w:cs="Segoe UI"/>
          <w:b/>
        </w:rPr>
        <w:t>Regime contábil:</w:t>
      </w:r>
      <w:r w:rsidR="00B56613" w:rsidRPr="00A56B11">
        <w:rPr>
          <w:rFonts w:ascii="Segoe UI" w:hAnsi="Segoe UI" w:cs="Segoe UI"/>
        </w:rPr>
        <w:t xml:space="preserve"> o regime contábil das variações patrimon</w:t>
      </w:r>
      <w:r w:rsidR="00EF199F" w:rsidRPr="00A56B11">
        <w:rPr>
          <w:rFonts w:ascii="Segoe UI" w:hAnsi="Segoe UI" w:cs="Segoe UI"/>
        </w:rPr>
        <w:t>iais utilizado no exercício foi o regime de competência.</w:t>
      </w:r>
    </w:p>
    <w:p w14:paraId="065AAF88" w14:textId="7BD486C0" w:rsidR="00177E64" w:rsidRPr="00A56B11" w:rsidRDefault="00177E64" w:rsidP="001C2155">
      <w:pPr>
        <w:spacing w:after="0"/>
        <w:jc w:val="both"/>
        <w:rPr>
          <w:rFonts w:ascii="Segoe UI" w:hAnsi="Segoe UI" w:cs="Segoe UI"/>
        </w:rPr>
      </w:pPr>
    </w:p>
    <w:p w14:paraId="65C47885" w14:textId="4317990C" w:rsidR="00B0108D" w:rsidRDefault="001E2A6A" w:rsidP="00B0108D">
      <w:pPr>
        <w:spacing w:after="0"/>
        <w:jc w:val="both"/>
        <w:rPr>
          <w:rFonts w:ascii="Segoe UI" w:hAnsi="Segoe UI" w:cs="Segoe UI"/>
          <w:b/>
          <w:u w:val="single"/>
        </w:rPr>
      </w:pPr>
      <w:r w:rsidRPr="00A56B11">
        <w:rPr>
          <w:rFonts w:ascii="Segoe UI" w:hAnsi="Segoe UI" w:cs="Segoe UI"/>
          <w:b/>
          <w:u w:val="single"/>
        </w:rPr>
        <w:t>3. ANEXO 12 DA LEI Nº 4.320/64 - BALANÇO ORÇAMENTÁRIO</w:t>
      </w:r>
    </w:p>
    <w:p w14:paraId="6BBEBE2F" w14:textId="0AE7B4FC" w:rsidR="00EA78F9" w:rsidRDefault="00EA78F9" w:rsidP="00B0108D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724F13E" w14:textId="6EF90588" w:rsidR="006143A6" w:rsidRPr="00A56B11" w:rsidRDefault="006143A6" w:rsidP="006143A6">
      <w:pPr>
        <w:spacing w:after="0"/>
        <w:jc w:val="both"/>
        <w:rPr>
          <w:rFonts w:ascii="Segoe UI" w:hAnsi="Segoe UI" w:cs="Segoe UI"/>
        </w:rPr>
      </w:pPr>
      <w:r w:rsidRPr="006143A6">
        <w:rPr>
          <w:rFonts w:ascii="Segoe UI" w:hAnsi="Segoe UI" w:cs="Segoe UI"/>
        </w:rPr>
        <w:t>O Balanço Orçamentário demonstrará as receitas e despesas previstas em confronto com as realizadas. O desequilíbrio entre a receita arrecadada e a despesa empenhada resulta no SUPERÁVIT ORÇAMENTÁRIO ou déficit orçamentário. Em 20</w:t>
      </w:r>
      <w:r w:rsidR="0097797D">
        <w:rPr>
          <w:rFonts w:ascii="Segoe UI" w:hAnsi="Segoe UI" w:cs="Segoe UI"/>
        </w:rPr>
        <w:t>20</w:t>
      </w:r>
      <w:r w:rsidRPr="006143A6">
        <w:rPr>
          <w:rFonts w:ascii="Segoe UI" w:hAnsi="Segoe UI" w:cs="Segoe UI"/>
        </w:rPr>
        <w:t xml:space="preserve">, o superávit foi de </w:t>
      </w:r>
      <w:r w:rsidR="00121E53" w:rsidRPr="00121E53">
        <w:rPr>
          <w:rFonts w:ascii="Segoe UI" w:hAnsi="Segoe UI" w:cs="Segoe UI"/>
        </w:rPr>
        <w:t>R$ 276.220,59 (duzentos e setenta e seis mil, duzentos e vinte reais e cinquenta e nove centavos).</w:t>
      </w:r>
    </w:p>
    <w:p w14:paraId="2242EE70" w14:textId="04DF190D" w:rsidR="00085CC3" w:rsidRPr="00A56B11" w:rsidRDefault="00387095" w:rsidP="00584571">
      <w:pPr>
        <w:spacing w:after="0"/>
        <w:jc w:val="both"/>
        <w:rPr>
          <w:rFonts w:ascii="Segoe UI" w:hAnsi="Segoe UI" w:cs="Segoe UI"/>
        </w:rPr>
      </w:pPr>
      <w:r w:rsidRPr="00A56B11">
        <w:rPr>
          <w:rFonts w:ascii="Segoe UI" w:hAnsi="Segoe UI" w:cs="Segoe UI"/>
        </w:rPr>
        <w:t xml:space="preserve">O </w:t>
      </w:r>
      <w:r w:rsidR="00085CC3" w:rsidRPr="00A56B11">
        <w:rPr>
          <w:rFonts w:ascii="Segoe UI" w:hAnsi="Segoe UI" w:cs="Segoe UI"/>
        </w:rPr>
        <w:t>orçamento</w:t>
      </w:r>
      <w:r w:rsidR="00E75577">
        <w:rPr>
          <w:rFonts w:ascii="Segoe UI" w:hAnsi="Segoe UI" w:cs="Segoe UI"/>
        </w:rPr>
        <w:t xml:space="preserve"> anual</w:t>
      </w:r>
      <w:r w:rsidRPr="00A56B11">
        <w:rPr>
          <w:rFonts w:ascii="Segoe UI" w:hAnsi="Segoe UI" w:cs="Segoe UI"/>
        </w:rPr>
        <w:t xml:space="preserve">, aprovado por meio da Resolução CIGA nº </w:t>
      </w:r>
      <w:r w:rsidR="00DE2FDA">
        <w:rPr>
          <w:rFonts w:ascii="Segoe UI" w:hAnsi="Segoe UI" w:cs="Segoe UI"/>
        </w:rPr>
        <w:t>1</w:t>
      </w:r>
      <w:r w:rsidR="00BD327B">
        <w:rPr>
          <w:rFonts w:ascii="Segoe UI" w:hAnsi="Segoe UI" w:cs="Segoe UI"/>
        </w:rPr>
        <w:t>59</w:t>
      </w:r>
      <w:r w:rsidRPr="00A56B11">
        <w:rPr>
          <w:rFonts w:ascii="Segoe UI" w:hAnsi="Segoe UI" w:cs="Segoe UI"/>
        </w:rPr>
        <w:t xml:space="preserve">, de </w:t>
      </w:r>
      <w:r w:rsidR="00A13451">
        <w:rPr>
          <w:rFonts w:ascii="Segoe UI" w:hAnsi="Segoe UI" w:cs="Segoe UI"/>
        </w:rPr>
        <w:t xml:space="preserve">15 </w:t>
      </w:r>
      <w:r w:rsidRPr="00A56B11">
        <w:rPr>
          <w:rFonts w:ascii="Segoe UI" w:hAnsi="Segoe UI" w:cs="Segoe UI"/>
        </w:rPr>
        <w:t xml:space="preserve">de </w:t>
      </w:r>
      <w:r w:rsidR="00D801B4">
        <w:rPr>
          <w:rFonts w:ascii="Segoe UI" w:hAnsi="Segoe UI" w:cs="Segoe UI"/>
        </w:rPr>
        <w:t>agosto</w:t>
      </w:r>
      <w:r w:rsidRPr="00A56B11">
        <w:rPr>
          <w:rFonts w:ascii="Segoe UI" w:hAnsi="Segoe UI" w:cs="Segoe UI"/>
        </w:rPr>
        <w:t xml:space="preserve"> de 201</w:t>
      </w:r>
      <w:r w:rsidR="00A13451">
        <w:rPr>
          <w:rFonts w:ascii="Segoe UI" w:hAnsi="Segoe UI" w:cs="Segoe UI"/>
        </w:rPr>
        <w:t>9</w:t>
      </w:r>
      <w:r w:rsidRPr="00A56B11">
        <w:rPr>
          <w:rFonts w:ascii="Segoe UI" w:hAnsi="Segoe UI" w:cs="Segoe UI"/>
        </w:rPr>
        <w:t xml:space="preserve">, </w:t>
      </w:r>
      <w:r w:rsidR="00EE05FC">
        <w:rPr>
          <w:rFonts w:ascii="Segoe UI" w:hAnsi="Segoe UI" w:cs="Segoe UI"/>
        </w:rPr>
        <w:t xml:space="preserve">publicada na edição </w:t>
      </w:r>
      <w:r w:rsidR="00A13451">
        <w:rPr>
          <w:rFonts w:ascii="Segoe UI" w:hAnsi="Segoe UI" w:cs="Segoe UI"/>
        </w:rPr>
        <w:t>2904</w:t>
      </w:r>
      <w:r w:rsidR="00F421ED">
        <w:rPr>
          <w:rFonts w:ascii="Segoe UI" w:hAnsi="Segoe UI" w:cs="Segoe UI"/>
        </w:rPr>
        <w:t xml:space="preserve"> do Diário Oficial dos Municípios, </w:t>
      </w:r>
      <w:r w:rsidRPr="00A56B11">
        <w:rPr>
          <w:rFonts w:ascii="Segoe UI" w:hAnsi="Segoe UI" w:cs="Segoe UI"/>
        </w:rPr>
        <w:t xml:space="preserve">não </w:t>
      </w:r>
      <w:r w:rsidR="00085CC3" w:rsidRPr="00A56B11">
        <w:rPr>
          <w:rFonts w:ascii="Segoe UI" w:hAnsi="Segoe UI" w:cs="Segoe UI"/>
        </w:rPr>
        <w:t xml:space="preserve">sofreu atualização monetária </w:t>
      </w:r>
      <w:r w:rsidR="0057792F" w:rsidRPr="00A56B11">
        <w:rPr>
          <w:rFonts w:ascii="Segoe UI" w:hAnsi="Segoe UI" w:cs="Segoe UI"/>
        </w:rPr>
        <w:t xml:space="preserve">desde </w:t>
      </w:r>
      <w:r w:rsidR="00085CC3" w:rsidRPr="00A56B11">
        <w:rPr>
          <w:rFonts w:ascii="Segoe UI" w:hAnsi="Segoe UI" w:cs="Segoe UI"/>
        </w:rPr>
        <w:t>a dat</w:t>
      </w:r>
      <w:r w:rsidR="0057792F" w:rsidRPr="00A56B11">
        <w:rPr>
          <w:rFonts w:ascii="Segoe UI" w:hAnsi="Segoe UI" w:cs="Segoe UI"/>
        </w:rPr>
        <w:t>a de</w:t>
      </w:r>
      <w:r w:rsidRPr="00A56B11">
        <w:rPr>
          <w:rFonts w:ascii="Segoe UI" w:hAnsi="Segoe UI" w:cs="Segoe UI"/>
        </w:rPr>
        <w:t xml:space="preserve"> elaboração até sua </w:t>
      </w:r>
      <w:r w:rsidR="00D93E75" w:rsidRPr="00A56B11">
        <w:rPr>
          <w:rFonts w:ascii="Segoe UI" w:hAnsi="Segoe UI" w:cs="Segoe UI"/>
        </w:rPr>
        <w:t xml:space="preserve">efetiva </w:t>
      </w:r>
      <w:r w:rsidRPr="00A56B11">
        <w:rPr>
          <w:rFonts w:ascii="Segoe UI" w:hAnsi="Segoe UI" w:cs="Segoe UI"/>
        </w:rPr>
        <w:t>abertur</w:t>
      </w:r>
      <w:r w:rsidR="0057792F" w:rsidRPr="00A56B11">
        <w:rPr>
          <w:rFonts w:ascii="Segoe UI" w:hAnsi="Segoe UI" w:cs="Segoe UI"/>
        </w:rPr>
        <w:t>a</w:t>
      </w:r>
      <w:r w:rsidR="00085CC3" w:rsidRPr="00A56B11">
        <w:rPr>
          <w:rFonts w:ascii="Segoe UI" w:hAnsi="Segoe UI" w:cs="Segoe UI"/>
        </w:rPr>
        <w:t>.</w:t>
      </w:r>
    </w:p>
    <w:p w14:paraId="2242EE72" w14:textId="459B7988" w:rsidR="00CB3E43" w:rsidRPr="00A56B11" w:rsidRDefault="007A72F9" w:rsidP="00820E0D">
      <w:pPr>
        <w:spacing w:after="0"/>
        <w:jc w:val="both"/>
        <w:rPr>
          <w:rFonts w:ascii="Segoe UI" w:hAnsi="Segoe UI" w:cs="Segoe UI"/>
        </w:rPr>
      </w:pPr>
      <w:r w:rsidRPr="00A56B11">
        <w:rPr>
          <w:rFonts w:ascii="Segoe UI" w:hAnsi="Segoe UI" w:cs="Segoe UI"/>
        </w:rPr>
        <w:t xml:space="preserve">No </w:t>
      </w:r>
      <w:r w:rsidR="006434D4" w:rsidRPr="00A56B11">
        <w:rPr>
          <w:rFonts w:ascii="Segoe UI" w:hAnsi="Segoe UI" w:cs="Segoe UI"/>
        </w:rPr>
        <w:t xml:space="preserve">referido </w:t>
      </w:r>
      <w:r w:rsidRPr="00A56B11">
        <w:rPr>
          <w:rFonts w:ascii="Segoe UI" w:hAnsi="Segoe UI" w:cs="Segoe UI"/>
        </w:rPr>
        <w:t xml:space="preserve">exercício </w:t>
      </w:r>
      <w:r w:rsidR="00880C8C" w:rsidRPr="00A56B11">
        <w:rPr>
          <w:rFonts w:ascii="Segoe UI" w:hAnsi="Segoe UI" w:cs="Segoe UI"/>
        </w:rPr>
        <w:t xml:space="preserve">não </w:t>
      </w:r>
      <w:r w:rsidRPr="00A56B11">
        <w:rPr>
          <w:rFonts w:ascii="Segoe UI" w:hAnsi="Segoe UI" w:cs="Segoe UI"/>
        </w:rPr>
        <w:t xml:space="preserve">houve </w:t>
      </w:r>
      <w:r w:rsidR="00880C8C" w:rsidRPr="00A56B11">
        <w:rPr>
          <w:rFonts w:ascii="Segoe UI" w:hAnsi="Segoe UI" w:cs="Segoe UI"/>
        </w:rPr>
        <w:t>receitas ou despesas</w:t>
      </w:r>
      <w:r w:rsidR="007F1757" w:rsidRPr="00A56B11">
        <w:rPr>
          <w:rFonts w:ascii="Segoe UI" w:hAnsi="Segoe UI" w:cs="Segoe UI"/>
        </w:rPr>
        <w:t xml:space="preserve"> intraorçamentárias</w:t>
      </w:r>
      <w:r w:rsidR="00880C8C" w:rsidRPr="00A56B11">
        <w:rPr>
          <w:rFonts w:ascii="Segoe UI" w:hAnsi="Segoe UI" w:cs="Segoe UI"/>
        </w:rPr>
        <w:t xml:space="preserve">, </w:t>
      </w:r>
      <w:r w:rsidR="00E27C8A" w:rsidRPr="00A56B11">
        <w:rPr>
          <w:rFonts w:ascii="Segoe UI" w:hAnsi="Segoe UI" w:cs="Segoe UI"/>
        </w:rPr>
        <w:t>uma vez</w:t>
      </w:r>
      <w:r w:rsidR="00880C8C" w:rsidRPr="00A56B11">
        <w:rPr>
          <w:rFonts w:ascii="Segoe UI" w:hAnsi="Segoe UI" w:cs="Segoe UI"/>
        </w:rPr>
        <w:t xml:space="preserve"> que o C</w:t>
      </w:r>
      <w:r w:rsidR="00552198">
        <w:rPr>
          <w:rFonts w:ascii="Segoe UI" w:hAnsi="Segoe UI" w:cs="Segoe UI"/>
        </w:rPr>
        <w:t>onsórcio</w:t>
      </w:r>
      <w:r w:rsidR="00880C8C" w:rsidRPr="00A56B11">
        <w:rPr>
          <w:rFonts w:ascii="Segoe UI" w:hAnsi="Segoe UI" w:cs="Segoe UI"/>
        </w:rPr>
        <w:t xml:space="preserve"> possui apenas uma un</w:t>
      </w:r>
      <w:r w:rsidR="007F1757" w:rsidRPr="00A56B11">
        <w:rPr>
          <w:rFonts w:ascii="Segoe UI" w:hAnsi="Segoe UI" w:cs="Segoe UI"/>
        </w:rPr>
        <w:t>idade orçamentária (</w:t>
      </w:r>
      <w:r w:rsidR="00E27C8A" w:rsidRPr="00A56B11">
        <w:rPr>
          <w:rFonts w:ascii="Segoe UI" w:hAnsi="Segoe UI" w:cs="Segoe UI"/>
        </w:rPr>
        <w:t>a qual</w:t>
      </w:r>
      <w:r w:rsidR="007F1757" w:rsidRPr="00A56B11">
        <w:rPr>
          <w:rFonts w:ascii="Segoe UI" w:hAnsi="Segoe UI" w:cs="Segoe UI"/>
        </w:rPr>
        <w:t xml:space="preserve"> abrange toda </w:t>
      </w:r>
      <w:r w:rsidR="001802B5" w:rsidRPr="00A56B11">
        <w:rPr>
          <w:rFonts w:ascii="Segoe UI" w:hAnsi="Segoe UI" w:cs="Segoe UI"/>
        </w:rPr>
        <w:t xml:space="preserve">a </w:t>
      </w:r>
      <w:r w:rsidR="007F1757" w:rsidRPr="00A56B11">
        <w:rPr>
          <w:rFonts w:ascii="Segoe UI" w:hAnsi="Segoe UI" w:cs="Segoe UI"/>
        </w:rPr>
        <w:t xml:space="preserve">sua </w:t>
      </w:r>
      <w:r w:rsidR="001802B5" w:rsidRPr="00A56B11">
        <w:rPr>
          <w:rFonts w:ascii="Segoe UI" w:hAnsi="Segoe UI" w:cs="Segoe UI"/>
        </w:rPr>
        <w:t>operação</w:t>
      </w:r>
      <w:r w:rsidR="007F1757" w:rsidRPr="00A56B11">
        <w:rPr>
          <w:rFonts w:ascii="Segoe UI" w:hAnsi="Segoe UI" w:cs="Segoe UI"/>
        </w:rPr>
        <w:t>).</w:t>
      </w:r>
    </w:p>
    <w:p w14:paraId="2242EE74" w14:textId="2E1C792B" w:rsidR="0068202B" w:rsidRPr="00A56B11" w:rsidRDefault="0068202B" w:rsidP="00560F9C">
      <w:pPr>
        <w:spacing w:after="0"/>
        <w:jc w:val="both"/>
        <w:rPr>
          <w:rFonts w:ascii="Segoe UI" w:hAnsi="Segoe UI" w:cs="Segoe UI"/>
        </w:rPr>
      </w:pPr>
      <w:r w:rsidRPr="00A56B11">
        <w:rPr>
          <w:rFonts w:ascii="Segoe UI" w:hAnsi="Segoe UI" w:cs="Segoe UI"/>
        </w:rPr>
        <w:t>No exercício</w:t>
      </w:r>
      <w:r w:rsidR="001802B5" w:rsidRPr="00A56B11">
        <w:rPr>
          <w:rFonts w:ascii="Segoe UI" w:hAnsi="Segoe UI" w:cs="Segoe UI"/>
        </w:rPr>
        <w:t>,</w:t>
      </w:r>
      <w:r w:rsidRPr="00A56B11">
        <w:rPr>
          <w:rFonts w:ascii="Segoe UI" w:hAnsi="Segoe UI" w:cs="Segoe UI"/>
        </w:rPr>
        <w:t xml:space="preserve"> foram abertos créditos adicionais suplementares no valor de R$ </w:t>
      </w:r>
      <w:r w:rsidR="00801215">
        <w:rPr>
          <w:rFonts w:ascii="Segoe UI" w:hAnsi="Segoe UI" w:cs="Segoe UI"/>
        </w:rPr>
        <w:t>690</w:t>
      </w:r>
      <w:r w:rsidR="006F4243">
        <w:rPr>
          <w:rFonts w:ascii="Segoe UI" w:hAnsi="Segoe UI" w:cs="Segoe UI"/>
        </w:rPr>
        <w:t>.</w:t>
      </w:r>
      <w:r w:rsidR="00801215">
        <w:rPr>
          <w:rFonts w:ascii="Segoe UI" w:hAnsi="Segoe UI" w:cs="Segoe UI"/>
        </w:rPr>
        <w:t>000,00</w:t>
      </w:r>
      <w:r w:rsidR="00837282" w:rsidRPr="00A56B11">
        <w:rPr>
          <w:rFonts w:ascii="Segoe UI" w:hAnsi="Segoe UI" w:cs="Segoe UI"/>
        </w:rPr>
        <w:t xml:space="preserve"> (</w:t>
      </w:r>
      <w:r w:rsidR="00801215">
        <w:rPr>
          <w:rFonts w:ascii="Segoe UI" w:hAnsi="Segoe UI" w:cs="Segoe UI"/>
        </w:rPr>
        <w:t>seiscentos e noventa mil reais</w:t>
      </w:r>
      <w:r w:rsidR="00837282" w:rsidRPr="00A56B11">
        <w:rPr>
          <w:rFonts w:ascii="Segoe UI" w:hAnsi="Segoe UI" w:cs="Segoe UI"/>
        </w:rPr>
        <w:t>)</w:t>
      </w:r>
      <w:r w:rsidR="00E5208C">
        <w:rPr>
          <w:rFonts w:ascii="Segoe UI" w:hAnsi="Segoe UI" w:cs="Segoe UI"/>
        </w:rPr>
        <w:t xml:space="preserve"> </w:t>
      </w:r>
      <w:r w:rsidR="00560F9C" w:rsidRPr="00A56B11">
        <w:rPr>
          <w:rFonts w:ascii="Segoe UI" w:hAnsi="Segoe UI" w:cs="Segoe UI"/>
        </w:rPr>
        <w:t xml:space="preserve">sendo </w:t>
      </w:r>
      <w:r w:rsidR="003934B3">
        <w:rPr>
          <w:rFonts w:ascii="Segoe UI" w:hAnsi="Segoe UI" w:cs="Segoe UI"/>
        </w:rPr>
        <w:t xml:space="preserve">R$ </w:t>
      </w:r>
      <w:r w:rsidR="00CD60F0">
        <w:rPr>
          <w:rFonts w:ascii="Segoe UI" w:hAnsi="Segoe UI" w:cs="Segoe UI"/>
        </w:rPr>
        <w:t>575</w:t>
      </w:r>
      <w:r w:rsidR="003934B3">
        <w:rPr>
          <w:rFonts w:ascii="Segoe UI" w:hAnsi="Segoe UI" w:cs="Segoe UI"/>
        </w:rPr>
        <w:t>.</w:t>
      </w:r>
      <w:r w:rsidR="00CD60F0">
        <w:rPr>
          <w:rFonts w:ascii="Segoe UI" w:hAnsi="Segoe UI" w:cs="Segoe UI"/>
        </w:rPr>
        <w:t>000</w:t>
      </w:r>
      <w:r w:rsidR="003934B3">
        <w:rPr>
          <w:rFonts w:ascii="Segoe UI" w:hAnsi="Segoe UI" w:cs="Segoe UI"/>
        </w:rPr>
        <w:t>,</w:t>
      </w:r>
      <w:r w:rsidR="00CD60F0">
        <w:rPr>
          <w:rFonts w:ascii="Segoe UI" w:hAnsi="Segoe UI" w:cs="Segoe UI"/>
        </w:rPr>
        <w:t>00</w:t>
      </w:r>
      <w:r w:rsidR="003934B3">
        <w:rPr>
          <w:rFonts w:ascii="Segoe UI" w:hAnsi="Segoe UI" w:cs="Segoe UI"/>
        </w:rPr>
        <w:t xml:space="preserve"> (</w:t>
      </w:r>
      <w:r w:rsidR="00CD60F0">
        <w:rPr>
          <w:rFonts w:ascii="Segoe UI" w:hAnsi="Segoe UI" w:cs="Segoe UI"/>
        </w:rPr>
        <w:t>quinhentos e setenta e cinco mil reais</w:t>
      </w:r>
      <w:r w:rsidR="003934B3">
        <w:rPr>
          <w:rFonts w:ascii="Segoe UI" w:hAnsi="Segoe UI" w:cs="Segoe UI"/>
        </w:rPr>
        <w:t xml:space="preserve">) </w:t>
      </w:r>
      <w:r w:rsidR="00560F9C" w:rsidRPr="00A56B11">
        <w:rPr>
          <w:rFonts w:ascii="Segoe UI" w:hAnsi="Segoe UI" w:cs="Segoe UI"/>
        </w:rPr>
        <w:t>oriundos do Superávit Financeiro do Exercício Anterior</w:t>
      </w:r>
      <w:r w:rsidR="00E61C04">
        <w:rPr>
          <w:rFonts w:ascii="Segoe UI" w:hAnsi="Segoe UI" w:cs="Segoe UI"/>
        </w:rPr>
        <w:t xml:space="preserve">, </w:t>
      </w:r>
      <w:r w:rsidR="003934B3">
        <w:rPr>
          <w:rFonts w:ascii="Segoe UI" w:hAnsi="Segoe UI" w:cs="Segoe UI"/>
        </w:rPr>
        <w:t xml:space="preserve">e </w:t>
      </w:r>
      <w:r w:rsidR="006925FE">
        <w:rPr>
          <w:rFonts w:ascii="Segoe UI" w:hAnsi="Segoe UI" w:cs="Segoe UI"/>
        </w:rPr>
        <w:t xml:space="preserve">R$ </w:t>
      </w:r>
      <w:r w:rsidR="00E32D97">
        <w:rPr>
          <w:rFonts w:ascii="Segoe UI" w:hAnsi="Segoe UI" w:cs="Segoe UI"/>
        </w:rPr>
        <w:t>115</w:t>
      </w:r>
      <w:r w:rsidR="006925FE">
        <w:rPr>
          <w:rFonts w:ascii="Segoe UI" w:hAnsi="Segoe UI" w:cs="Segoe UI"/>
        </w:rPr>
        <w:t>.000,00 (</w:t>
      </w:r>
      <w:r w:rsidR="00E32D97">
        <w:rPr>
          <w:rFonts w:ascii="Segoe UI" w:hAnsi="Segoe UI" w:cs="Segoe UI"/>
        </w:rPr>
        <w:t>cento e quinze mil reais</w:t>
      </w:r>
      <w:r w:rsidR="006925FE">
        <w:rPr>
          <w:rFonts w:ascii="Segoe UI" w:hAnsi="Segoe UI" w:cs="Segoe UI"/>
        </w:rPr>
        <w:t xml:space="preserve">) </w:t>
      </w:r>
      <w:r w:rsidR="003430FE">
        <w:rPr>
          <w:rFonts w:ascii="Segoe UI" w:hAnsi="Segoe UI" w:cs="Segoe UI"/>
        </w:rPr>
        <w:t>anulação</w:t>
      </w:r>
      <w:r w:rsidR="00E8579B">
        <w:rPr>
          <w:rFonts w:ascii="Segoe UI" w:hAnsi="Segoe UI" w:cs="Segoe UI"/>
        </w:rPr>
        <w:t xml:space="preserve"> de despesa do exercício, </w:t>
      </w:r>
      <w:r w:rsidR="00E61C04">
        <w:rPr>
          <w:rFonts w:ascii="Segoe UI" w:hAnsi="Segoe UI" w:cs="Segoe UI"/>
        </w:rPr>
        <w:t xml:space="preserve">conforme </w:t>
      </w:r>
      <w:r w:rsidR="008A6A07">
        <w:rPr>
          <w:rFonts w:ascii="Segoe UI" w:hAnsi="Segoe UI" w:cs="Segoe UI"/>
        </w:rPr>
        <w:t>Resoluç</w:t>
      </w:r>
      <w:r w:rsidR="0085758F">
        <w:rPr>
          <w:rFonts w:ascii="Segoe UI" w:hAnsi="Segoe UI" w:cs="Segoe UI"/>
        </w:rPr>
        <w:t>ões</w:t>
      </w:r>
      <w:r w:rsidR="008A6A07">
        <w:rPr>
          <w:rFonts w:ascii="Segoe UI" w:hAnsi="Segoe UI" w:cs="Segoe UI"/>
        </w:rPr>
        <w:t xml:space="preserve"> </w:t>
      </w:r>
      <w:r w:rsidR="00DC15D4">
        <w:rPr>
          <w:rFonts w:ascii="Segoe UI" w:hAnsi="Segoe UI" w:cs="Segoe UI"/>
        </w:rPr>
        <w:t>177/2020</w:t>
      </w:r>
      <w:r w:rsidR="00AE073D">
        <w:rPr>
          <w:rFonts w:ascii="Segoe UI" w:hAnsi="Segoe UI" w:cs="Segoe UI"/>
        </w:rPr>
        <w:t xml:space="preserve">, </w:t>
      </w:r>
      <w:r w:rsidR="005E33E6">
        <w:rPr>
          <w:rFonts w:ascii="Segoe UI" w:hAnsi="Segoe UI" w:cs="Segoe UI"/>
        </w:rPr>
        <w:t xml:space="preserve">179/2020, 181/2020, 183/2020 </w:t>
      </w:r>
      <w:r w:rsidR="006E09D3">
        <w:rPr>
          <w:rFonts w:ascii="Segoe UI" w:hAnsi="Segoe UI" w:cs="Segoe UI"/>
        </w:rPr>
        <w:t xml:space="preserve">e </w:t>
      </w:r>
      <w:r w:rsidR="007A4C48">
        <w:rPr>
          <w:rFonts w:ascii="Segoe UI" w:hAnsi="Segoe UI" w:cs="Segoe UI"/>
        </w:rPr>
        <w:t>184/</w:t>
      </w:r>
      <w:r w:rsidR="006E09D3">
        <w:rPr>
          <w:rFonts w:ascii="Segoe UI" w:hAnsi="Segoe UI" w:cs="Segoe UI"/>
        </w:rPr>
        <w:t>2</w:t>
      </w:r>
      <w:r w:rsidR="006351F9">
        <w:rPr>
          <w:rFonts w:ascii="Segoe UI" w:hAnsi="Segoe UI" w:cs="Segoe UI"/>
        </w:rPr>
        <w:t>0</w:t>
      </w:r>
      <w:r w:rsidR="007A4C48">
        <w:rPr>
          <w:rFonts w:ascii="Segoe UI" w:hAnsi="Segoe UI" w:cs="Segoe UI"/>
        </w:rPr>
        <w:t>20</w:t>
      </w:r>
      <w:r w:rsidR="006351F9">
        <w:rPr>
          <w:rFonts w:ascii="Segoe UI" w:hAnsi="Segoe UI" w:cs="Segoe UI"/>
        </w:rPr>
        <w:t>.</w:t>
      </w:r>
    </w:p>
    <w:p w14:paraId="303E9A0F" w14:textId="662D2349" w:rsidR="00EF199F" w:rsidRPr="00A56B11" w:rsidRDefault="007C6A0E" w:rsidP="00560F9C">
      <w:pPr>
        <w:spacing w:after="0"/>
        <w:jc w:val="both"/>
        <w:rPr>
          <w:rFonts w:ascii="Segoe UI" w:hAnsi="Segoe UI" w:cs="Segoe UI"/>
        </w:rPr>
      </w:pPr>
      <w:r w:rsidRPr="00A56B11">
        <w:rPr>
          <w:rFonts w:ascii="Segoe UI" w:hAnsi="Segoe UI" w:cs="Segoe UI"/>
        </w:rPr>
        <w:t xml:space="preserve">A </w:t>
      </w:r>
      <w:r w:rsidR="000D78C4" w:rsidRPr="00A56B11">
        <w:rPr>
          <w:rFonts w:ascii="Segoe UI" w:hAnsi="Segoe UI" w:cs="Segoe UI"/>
        </w:rPr>
        <w:t xml:space="preserve">Reserva de Contingência não foi </w:t>
      </w:r>
      <w:r w:rsidR="00EF199F" w:rsidRPr="00A56B11">
        <w:rPr>
          <w:rFonts w:ascii="Segoe UI" w:hAnsi="Segoe UI" w:cs="Segoe UI"/>
        </w:rPr>
        <w:t>utilizada</w:t>
      </w:r>
      <w:r w:rsidR="000D78C4" w:rsidRPr="00A56B11">
        <w:rPr>
          <w:rFonts w:ascii="Segoe UI" w:hAnsi="Segoe UI" w:cs="Segoe UI"/>
        </w:rPr>
        <w:t xml:space="preserve"> </w:t>
      </w:r>
      <w:r w:rsidR="00EF199F" w:rsidRPr="00A56B11">
        <w:rPr>
          <w:rFonts w:ascii="Segoe UI" w:hAnsi="Segoe UI" w:cs="Segoe UI"/>
        </w:rPr>
        <w:t>no</w:t>
      </w:r>
      <w:r w:rsidR="000D78C4" w:rsidRPr="00A56B11">
        <w:rPr>
          <w:rFonts w:ascii="Segoe UI" w:hAnsi="Segoe UI" w:cs="Segoe UI"/>
        </w:rPr>
        <w:t xml:space="preserve"> exercício </w:t>
      </w:r>
      <w:r w:rsidR="008625A9" w:rsidRPr="00A56B11">
        <w:rPr>
          <w:rFonts w:ascii="Segoe UI" w:hAnsi="Segoe UI" w:cs="Segoe UI"/>
        </w:rPr>
        <w:t>de 20</w:t>
      </w:r>
      <w:r w:rsidR="007A4C48">
        <w:rPr>
          <w:rFonts w:ascii="Segoe UI" w:hAnsi="Segoe UI" w:cs="Segoe UI"/>
        </w:rPr>
        <w:t>20</w:t>
      </w:r>
      <w:r w:rsidR="002D1DF0" w:rsidRPr="00A56B11">
        <w:rPr>
          <w:rFonts w:ascii="Segoe UI" w:hAnsi="Segoe UI" w:cs="Segoe UI"/>
        </w:rPr>
        <w:t>.</w:t>
      </w:r>
    </w:p>
    <w:p w14:paraId="3AC5C6DE" w14:textId="5682CB9F" w:rsidR="002E2E58" w:rsidRDefault="002E2E58" w:rsidP="00161A98">
      <w:pPr>
        <w:spacing w:after="0"/>
        <w:jc w:val="both"/>
        <w:rPr>
          <w:rFonts w:ascii="Segoe UI" w:hAnsi="Segoe UI" w:cs="Segoe UI"/>
        </w:rPr>
      </w:pPr>
      <w:r w:rsidRPr="00A56B11">
        <w:rPr>
          <w:rFonts w:ascii="Segoe UI" w:hAnsi="Segoe UI" w:cs="Segoe UI"/>
        </w:rPr>
        <w:t>O valor dos restos a pagar</w:t>
      </w:r>
      <w:r w:rsidR="001802B5" w:rsidRPr="00A56B11">
        <w:rPr>
          <w:rFonts w:ascii="Segoe UI" w:hAnsi="Segoe UI" w:cs="Segoe UI"/>
        </w:rPr>
        <w:t>,</w:t>
      </w:r>
      <w:r w:rsidRPr="00A56B11">
        <w:rPr>
          <w:rFonts w:ascii="Segoe UI" w:hAnsi="Segoe UI" w:cs="Segoe UI"/>
        </w:rPr>
        <w:t xml:space="preserve"> inscritos no </w:t>
      </w:r>
      <w:r w:rsidR="001802B5" w:rsidRPr="00A56B11">
        <w:rPr>
          <w:rFonts w:ascii="Segoe UI" w:hAnsi="Segoe UI" w:cs="Segoe UI"/>
        </w:rPr>
        <w:t xml:space="preserve">início do </w:t>
      </w:r>
      <w:r w:rsidRPr="00A56B11">
        <w:rPr>
          <w:rFonts w:ascii="Segoe UI" w:hAnsi="Segoe UI" w:cs="Segoe UI"/>
        </w:rPr>
        <w:t>exercício</w:t>
      </w:r>
      <w:r w:rsidR="001802B5" w:rsidRPr="00A56B11">
        <w:rPr>
          <w:rFonts w:ascii="Segoe UI" w:hAnsi="Segoe UI" w:cs="Segoe UI"/>
        </w:rPr>
        <w:t>,</w:t>
      </w:r>
      <w:r w:rsidRPr="00A56B11">
        <w:rPr>
          <w:rFonts w:ascii="Segoe UI" w:hAnsi="Segoe UI" w:cs="Segoe UI"/>
        </w:rPr>
        <w:t xml:space="preserve"> </w:t>
      </w:r>
      <w:r w:rsidR="001802B5" w:rsidRPr="00A56B11">
        <w:rPr>
          <w:rFonts w:ascii="Segoe UI" w:hAnsi="Segoe UI" w:cs="Segoe UI"/>
        </w:rPr>
        <w:t>totalizou</w:t>
      </w:r>
      <w:r w:rsidRPr="00A56B11">
        <w:rPr>
          <w:rFonts w:ascii="Segoe UI" w:hAnsi="Segoe UI" w:cs="Segoe UI"/>
        </w:rPr>
        <w:t xml:space="preserve"> R$ </w:t>
      </w:r>
      <w:r w:rsidR="002074AE">
        <w:rPr>
          <w:rFonts w:ascii="Segoe UI" w:hAnsi="Segoe UI" w:cs="Segoe UI"/>
        </w:rPr>
        <w:t>152.543,06</w:t>
      </w:r>
      <w:r w:rsidR="003F6124" w:rsidRPr="00A56B11">
        <w:rPr>
          <w:rFonts w:ascii="Segoe UI" w:hAnsi="Segoe UI" w:cs="Segoe UI"/>
        </w:rPr>
        <w:t xml:space="preserve"> (</w:t>
      </w:r>
      <w:r w:rsidR="002074AE">
        <w:rPr>
          <w:rFonts w:ascii="Segoe UI" w:hAnsi="Segoe UI" w:cs="Segoe UI"/>
        </w:rPr>
        <w:t>cento e cinquenta e dois mil, quinhentos e quarenta reais e seis centavos</w:t>
      </w:r>
      <w:r w:rsidR="00205473">
        <w:rPr>
          <w:rFonts w:ascii="Segoe UI" w:hAnsi="Segoe UI" w:cs="Segoe UI"/>
        </w:rPr>
        <w:t>), todos pagos ou cancelados no exercício de 20</w:t>
      </w:r>
      <w:r w:rsidR="002074AE">
        <w:rPr>
          <w:rFonts w:ascii="Segoe UI" w:hAnsi="Segoe UI" w:cs="Segoe UI"/>
        </w:rPr>
        <w:t>20</w:t>
      </w:r>
      <w:r w:rsidR="00205473">
        <w:rPr>
          <w:rFonts w:ascii="Segoe UI" w:hAnsi="Segoe UI" w:cs="Segoe UI"/>
        </w:rPr>
        <w:t>.</w:t>
      </w:r>
    </w:p>
    <w:p w14:paraId="6B4579B5" w14:textId="09900CFC" w:rsidR="00E7088F" w:rsidRDefault="00E7088F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DAAD831" w14:textId="77777777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6DDF8EC" w14:textId="77777777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0DDAA6FA" w14:textId="56788D02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9C66183" w14:textId="47F986C7" w:rsidR="007A4CA7" w:rsidRDefault="007A4CA7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4AB46A8A" w14:textId="06681FB4" w:rsidR="007A4CA7" w:rsidRDefault="007A4CA7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395019F" w14:textId="666C2AAB" w:rsidR="007A4CA7" w:rsidRDefault="007A4CA7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5EADD044" w14:textId="4D1B9AFE" w:rsidR="007A4CA7" w:rsidRDefault="007A4CA7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715D765" w14:textId="77777777" w:rsidR="007A4CA7" w:rsidRDefault="007A4CA7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17B0774C" w14:textId="77777777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4D0378E" w14:textId="77777777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40A79176" w14:textId="77777777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3165492" w14:textId="77777777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4F39BA59" w14:textId="77777777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D5C3AAC" w14:textId="77777777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5E3619E" w14:textId="3BFA470C" w:rsidR="00EB5B90" w:rsidRDefault="00A71458" w:rsidP="00EB5B90">
      <w:pPr>
        <w:spacing w:after="0"/>
        <w:jc w:val="both"/>
        <w:rPr>
          <w:rFonts w:ascii="Segoe UI" w:hAnsi="Segoe UI" w:cs="Segoe UI"/>
          <w:b/>
          <w:u w:val="single"/>
        </w:rPr>
      </w:pPr>
      <w:r>
        <w:rPr>
          <w:rFonts w:ascii="Segoe UI" w:hAnsi="Segoe UI" w:cs="Segoe UI"/>
          <w:b/>
          <w:u w:val="single"/>
        </w:rPr>
        <w:lastRenderedPageBreak/>
        <w:t>4</w:t>
      </w:r>
      <w:r w:rsidR="0025179E">
        <w:rPr>
          <w:rFonts w:ascii="Segoe UI" w:hAnsi="Segoe UI" w:cs="Segoe UI"/>
          <w:b/>
          <w:u w:val="single"/>
        </w:rPr>
        <w:t>.</w:t>
      </w:r>
      <w:r w:rsidR="00C13C6B" w:rsidRPr="001802B5">
        <w:rPr>
          <w:rFonts w:ascii="Segoe UI" w:hAnsi="Segoe UI" w:cs="Segoe UI"/>
          <w:b/>
          <w:u w:val="single"/>
        </w:rPr>
        <w:t xml:space="preserve"> </w:t>
      </w:r>
      <w:r w:rsidRPr="001802B5">
        <w:rPr>
          <w:rFonts w:ascii="Segoe UI" w:hAnsi="Segoe UI" w:cs="Segoe UI"/>
          <w:b/>
          <w:u w:val="single"/>
        </w:rPr>
        <w:t>ANEXO 13 DA LEI Nº 4.320/64 - BALANÇO FINANCEIRO</w:t>
      </w:r>
    </w:p>
    <w:p w14:paraId="3F9BB778" w14:textId="0B84770C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4856A60" wp14:editId="507932E3">
            <wp:simplePos x="0" y="0"/>
            <wp:positionH relativeFrom="column">
              <wp:posOffset>-899160</wp:posOffset>
            </wp:positionH>
            <wp:positionV relativeFrom="paragraph">
              <wp:posOffset>137160</wp:posOffset>
            </wp:positionV>
            <wp:extent cx="7181361" cy="3876675"/>
            <wp:effectExtent l="0" t="0" r="63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633" cy="3888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8E726" w14:textId="0DB56291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117E4AA7" w14:textId="5C5E181F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42690F61" w14:textId="4030ED0B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3BC138A" w14:textId="273D8809" w:rsidR="00B25106" w:rsidRDefault="00B25106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58F775D7" w14:textId="6B88A130" w:rsidR="00F04383" w:rsidRDefault="00F04383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747DA270" w14:textId="24B87CF6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76D1EC6E" w14:textId="506DD83B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E791E01" w14:textId="3ACE88AA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5B33A15" w14:textId="4762B2A5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00A68208" w14:textId="28464883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AC086C7" w14:textId="3C186DAC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FB9CEE6" w14:textId="7CE6A50E" w:rsidR="001D6732" w:rsidRDefault="001D6732" w:rsidP="00EB5B90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6A36DF1" w14:textId="36924227" w:rsidR="001D6732" w:rsidRDefault="001D6732" w:rsidP="00693342">
      <w:pPr>
        <w:spacing w:after="0"/>
        <w:jc w:val="both"/>
        <w:rPr>
          <w:rFonts w:ascii="Segoe UI" w:hAnsi="Segoe UI" w:cs="Segoe UI"/>
          <w:bCs/>
        </w:rPr>
      </w:pPr>
    </w:p>
    <w:p w14:paraId="1108A1A0" w14:textId="77777777" w:rsidR="001D6732" w:rsidRDefault="001D6732" w:rsidP="00693342">
      <w:pPr>
        <w:spacing w:after="0"/>
        <w:jc w:val="both"/>
        <w:rPr>
          <w:rFonts w:ascii="Segoe UI" w:hAnsi="Segoe UI" w:cs="Segoe UI"/>
          <w:bCs/>
        </w:rPr>
      </w:pPr>
    </w:p>
    <w:p w14:paraId="46C267E0" w14:textId="77777777" w:rsidR="001D6732" w:rsidRDefault="001D6732" w:rsidP="00693342">
      <w:pPr>
        <w:spacing w:after="0"/>
        <w:jc w:val="both"/>
        <w:rPr>
          <w:rFonts w:ascii="Segoe UI" w:hAnsi="Segoe UI" w:cs="Segoe UI"/>
          <w:bCs/>
        </w:rPr>
      </w:pPr>
    </w:p>
    <w:p w14:paraId="4DACC034" w14:textId="77777777" w:rsidR="001D6732" w:rsidRDefault="001D6732" w:rsidP="00693342">
      <w:pPr>
        <w:spacing w:after="0"/>
        <w:jc w:val="both"/>
        <w:rPr>
          <w:rFonts w:ascii="Segoe UI" w:hAnsi="Segoe UI" w:cs="Segoe UI"/>
          <w:bCs/>
        </w:rPr>
      </w:pPr>
    </w:p>
    <w:p w14:paraId="4754F7C3" w14:textId="77777777" w:rsidR="001D6732" w:rsidRDefault="001D6732" w:rsidP="00693342">
      <w:pPr>
        <w:spacing w:after="0"/>
        <w:jc w:val="both"/>
        <w:rPr>
          <w:rFonts w:ascii="Segoe UI" w:hAnsi="Segoe UI" w:cs="Segoe UI"/>
          <w:bCs/>
        </w:rPr>
      </w:pPr>
    </w:p>
    <w:p w14:paraId="299D2F2B" w14:textId="324D2004" w:rsidR="00C40CFC" w:rsidRPr="00187D42" w:rsidRDefault="00187D42" w:rsidP="00693342">
      <w:pPr>
        <w:spacing w:after="0"/>
        <w:jc w:val="both"/>
        <w:rPr>
          <w:rFonts w:ascii="Segoe UI" w:hAnsi="Segoe UI" w:cs="Segoe UI"/>
          <w:bCs/>
        </w:rPr>
      </w:pPr>
      <w:r w:rsidRPr="00187D42">
        <w:rPr>
          <w:rFonts w:ascii="Segoe UI" w:hAnsi="Segoe UI" w:cs="Segoe UI"/>
          <w:bCs/>
        </w:rPr>
        <w:t>O Balanço Financeiro demonstra a receita e a despesa orçamentárias bem como os recebimentos e os pagamentos de natureza extraorçamentária, conjugados com os saldos em espécie provenientes do exercício anterior e os que se transferem para o exercício seguinte. A diferença entre o somatório dos ingressos e dos dispêndios é o RESULTADO FINANCEIRO, que no ano de 20</w:t>
      </w:r>
      <w:r w:rsidR="00585236">
        <w:rPr>
          <w:rFonts w:ascii="Segoe UI" w:hAnsi="Segoe UI" w:cs="Segoe UI"/>
          <w:bCs/>
        </w:rPr>
        <w:t>20</w:t>
      </w:r>
      <w:r w:rsidRPr="00187D42">
        <w:rPr>
          <w:rFonts w:ascii="Segoe UI" w:hAnsi="Segoe UI" w:cs="Segoe UI"/>
          <w:bCs/>
        </w:rPr>
        <w:t xml:space="preserve"> ficou </w:t>
      </w:r>
      <w:r w:rsidR="00585236">
        <w:rPr>
          <w:rFonts w:ascii="Segoe UI" w:hAnsi="Segoe UI" w:cs="Segoe UI"/>
          <w:bCs/>
        </w:rPr>
        <w:t>e</w:t>
      </w:r>
      <w:r w:rsidR="00585236" w:rsidRPr="00585236">
        <w:rPr>
          <w:rFonts w:ascii="Segoe UI" w:hAnsi="Segoe UI" w:cs="Segoe UI"/>
          <w:bCs/>
        </w:rPr>
        <w:t>m R$ 354.429,05 (trezentos e cinquenta e quatro mil, quatrocentos e vinte e nove reais e cinco centavos)</w:t>
      </w:r>
    </w:p>
    <w:p w14:paraId="134F585E" w14:textId="73D58FB3" w:rsidR="00C40CFC" w:rsidRPr="00187D42" w:rsidRDefault="00C40CFC" w:rsidP="00820E0D">
      <w:pPr>
        <w:spacing w:after="0"/>
        <w:jc w:val="both"/>
        <w:rPr>
          <w:rFonts w:ascii="Segoe UI" w:hAnsi="Segoe UI" w:cs="Segoe UI"/>
          <w:bCs/>
        </w:rPr>
      </w:pPr>
    </w:p>
    <w:p w14:paraId="0346349B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7C621ACA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0ED5746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8E19247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7F4681D7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9186458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75E59DDB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7F822DF8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70D8E30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14F83AF2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43CACA85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7D1F9A04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BBBE44C" w14:textId="77777777" w:rsidR="00614A2B" w:rsidRDefault="00614A2B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5F6EAAD5" w14:textId="05521C54" w:rsidR="00693342" w:rsidRDefault="005F69C5" w:rsidP="00532D33">
      <w:pPr>
        <w:spacing w:after="0"/>
        <w:jc w:val="both"/>
        <w:rPr>
          <w:rFonts w:ascii="Segoe UI" w:hAnsi="Segoe UI" w:cs="Segoe UI"/>
          <w:b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69400BD1" wp14:editId="1ED52FE5">
            <wp:simplePos x="0" y="0"/>
            <wp:positionH relativeFrom="column">
              <wp:posOffset>-893445</wp:posOffset>
            </wp:positionH>
            <wp:positionV relativeFrom="paragraph">
              <wp:posOffset>282108</wp:posOffset>
            </wp:positionV>
            <wp:extent cx="7260859" cy="452437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859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79E">
        <w:rPr>
          <w:rFonts w:ascii="Segoe UI" w:hAnsi="Segoe UI" w:cs="Segoe UI"/>
          <w:b/>
          <w:u w:val="single"/>
        </w:rPr>
        <w:t>5.</w:t>
      </w:r>
      <w:r w:rsidR="00C13C6B" w:rsidRPr="001802B5">
        <w:rPr>
          <w:rFonts w:ascii="Segoe UI" w:hAnsi="Segoe UI" w:cs="Segoe UI"/>
          <w:b/>
          <w:u w:val="single"/>
        </w:rPr>
        <w:t xml:space="preserve"> </w:t>
      </w:r>
      <w:r w:rsidR="0025179E" w:rsidRPr="001802B5">
        <w:rPr>
          <w:rFonts w:ascii="Segoe UI" w:hAnsi="Segoe UI" w:cs="Segoe UI"/>
          <w:b/>
          <w:u w:val="single"/>
        </w:rPr>
        <w:t>ANEXO 14 DA LEI Nº 4.320/64 - BALANÇO PATRIMONIAL</w:t>
      </w:r>
    </w:p>
    <w:p w14:paraId="36B96DBF" w14:textId="10937DE9" w:rsidR="005F69C5" w:rsidRDefault="005F69C5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4E494DFA" w14:textId="613E0CE7" w:rsidR="005F69C5" w:rsidRDefault="005F69C5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002079A1" w14:textId="60BF2957" w:rsidR="005F69C5" w:rsidRDefault="005F69C5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48ACFDEC" w14:textId="402784B1" w:rsidR="005F69C5" w:rsidRDefault="005F69C5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C3BC6C9" w14:textId="47A9056B" w:rsidR="005F69C5" w:rsidRPr="001802B5" w:rsidRDefault="005F69C5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6A0E58D5" w14:textId="64FECC9B" w:rsidR="00C47928" w:rsidRPr="001802B5" w:rsidRDefault="00C47928" w:rsidP="00532D33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0607550" w14:textId="5E856479" w:rsidR="00565C00" w:rsidRPr="001802B5" w:rsidRDefault="00565C00" w:rsidP="00B73283">
      <w:pPr>
        <w:pStyle w:val="PargrafodaLista"/>
        <w:spacing w:after="0"/>
        <w:jc w:val="both"/>
        <w:rPr>
          <w:rFonts w:ascii="Segoe UI" w:hAnsi="Segoe UI" w:cs="Segoe UI"/>
          <w:b/>
        </w:rPr>
      </w:pPr>
    </w:p>
    <w:p w14:paraId="3526BBB2" w14:textId="4321D3C5" w:rsidR="00565C00" w:rsidRPr="001802B5" w:rsidRDefault="00565C00" w:rsidP="00565C00">
      <w:pPr>
        <w:spacing w:after="0"/>
        <w:jc w:val="both"/>
        <w:rPr>
          <w:rFonts w:ascii="Segoe UI" w:hAnsi="Segoe UI" w:cs="Segoe UI"/>
          <w:b/>
        </w:rPr>
      </w:pPr>
    </w:p>
    <w:p w14:paraId="30C52B8A" w14:textId="4DCA7D02" w:rsidR="00565C00" w:rsidRDefault="00565C00" w:rsidP="00565C00">
      <w:pPr>
        <w:spacing w:after="0"/>
        <w:jc w:val="both"/>
        <w:rPr>
          <w:rFonts w:ascii="Segoe UI" w:hAnsi="Segoe UI" w:cs="Segoe UI"/>
          <w:b/>
        </w:rPr>
      </w:pPr>
    </w:p>
    <w:p w14:paraId="6C2AA764" w14:textId="6C79F1E9" w:rsidR="00614A2B" w:rsidRDefault="00614A2B" w:rsidP="00565C00">
      <w:pPr>
        <w:spacing w:after="0"/>
        <w:jc w:val="both"/>
        <w:rPr>
          <w:rFonts w:ascii="Segoe UI" w:hAnsi="Segoe UI" w:cs="Segoe UI"/>
          <w:b/>
        </w:rPr>
      </w:pPr>
    </w:p>
    <w:p w14:paraId="1D42626B" w14:textId="16C67692" w:rsidR="00614A2B" w:rsidRDefault="00614A2B" w:rsidP="00565C00">
      <w:pPr>
        <w:spacing w:after="0"/>
        <w:jc w:val="both"/>
        <w:rPr>
          <w:rFonts w:ascii="Segoe UI" w:hAnsi="Segoe UI" w:cs="Segoe UI"/>
          <w:b/>
        </w:rPr>
      </w:pPr>
    </w:p>
    <w:p w14:paraId="56BF6E65" w14:textId="08FAEABE" w:rsidR="00614A2B" w:rsidRDefault="00614A2B" w:rsidP="00565C00">
      <w:pPr>
        <w:spacing w:after="0"/>
        <w:jc w:val="both"/>
        <w:rPr>
          <w:rFonts w:ascii="Segoe UI" w:hAnsi="Segoe UI" w:cs="Segoe UI"/>
          <w:b/>
        </w:rPr>
      </w:pPr>
    </w:p>
    <w:p w14:paraId="1D0C2A88" w14:textId="76C85D06" w:rsidR="00614A2B" w:rsidRDefault="00614A2B" w:rsidP="00565C00">
      <w:pPr>
        <w:spacing w:after="0"/>
        <w:jc w:val="both"/>
        <w:rPr>
          <w:rFonts w:ascii="Segoe UI" w:hAnsi="Segoe UI" w:cs="Segoe UI"/>
          <w:b/>
        </w:rPr>
      </w:pPr>
    </w:p>
    <w:p w14:paraId="7FA5A32A" w14:textId="1071895B" w:rsidR="00614A2B" w:rsidRDefault="00614A2B" w:rsidP="00565C00">
      <w:pPr>
        <w:spacing w:after="0"/>
        <w:jc w:val="both"/>
        <w:rPr>
          <w:rFonts w:ascii="Segoe UI" w:hAnsi="Segoe UI" w:cs="Segoe UI"/>
          <w:b/>
        </w:rPr>
      </w:pPr>
    </w:p>
    <w:p w14:paraId="6EAF2EB7" w14:textId="77777777" w:rsidR="00614A2B" w:rsidRPr="001802B5" w:rsidRDefault="00614A2B" w:rsidP="00565C00">
      <w:pPr>
        <w:spacing w:after="0"/>
        <w:jc w:val="both"/>
        <w:rPr>
          <w:rFonts w:ascii="Segoe UI" w:hAnsi="Segoe UI" w:cs="Segoe UI"/>
          <w:b/>
        </w:rPr>
      </w:pPr>
    </w:p>
    <w:p w14:paraId="63E99812" w14:textId="6A8C3EC9" w:rsidR="002268FC" w:rsidRDefault="002268FC" w:rsidP="00222EAF">
      <w:pPr>
        <w:spacing w:after="0"/>
        <w:jc w:val="both"/>
        <w:rPr>
          <w:rFonts w:ascii="Segoe UI" w:hAnsi="Segoe UI" w:cs="Segoe UI"/>
          <w:bCs/>
        </w:rPr>
      </w:pPr>
    </w:p>
    <w:p w14:paraId="0F1B040D" w14:textId="5C60953A" w:rsidR="002268FC" w:rsidRDefault="002268FC" w:rsidP="00222EAF">
      <w:pPr>
        <w:spacing w:after="0"/>
        <w:jc w:val="both"/>
        <w:rPr>
          <w:rFonts w:ascii="Segoe UI" w:hAnsi="Segoe UI" w:cs="Segoe UI"/>
          <w:bCs/>
        </w:rPr>
      </w:pPr>
    </w:p>
    <w:p w14:paraId="0049C6BD" w14:textId="11597C58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3103F2F8" w14:textId="7F8CD401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58AE283E" w14:textId="4B40DB7D" w:rsidR="005F69C5" w:rsidRDefault="00F5555D" w:rsidP="00222EAF">
      <w:pPr>
        <w:spacing w:after="0"/>
        <w:jc w:val="both"/>
        <w:rPr>
          <w:rFonts w:ascii="Segoe UI" w:hAnsi="Segoe UI" w:cs="Segoe UI"/>
          <w:bCs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F8C16F9" wp14:editId="07C28FB2">
            <wp:simplePos x="0" y="0"/>
            <wp:positionH relativeFrom="column">
              <wp:posOffset>-888752</wp:posOffset>
            </wp:positionH>
            <wp:positionV relativeFrom="paragraph">
              <wp:posOffset>194945</wp:posOffset>
            </wp:positionV>
            <wp:extent cx="7260590" cy="2962635"/>
            <wp:effectExtent l="0" t="0" r="0" b="952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590" cy="29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9331C" w14:textId="212339C1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7ECB51A2" w14:textId="5CCA6123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193CBBB2" w14:textId="5CFF5A87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7DED77C5" w14:textId="2D34569D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42FB737D" w14:textId="438A5761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2D46FD54" w14:textId="1771583C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7252ABAB" w14:textId="6890AFF6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11BB5F7D" w14:textId="5C4B0032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44536A6F" w14:textId="4F271038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28A623C4" w14:textId="08B6CD81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67F68349" w14:textId="771774E9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59ED1657" w14:textId="777EDFA5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5956A730" w14:textId="6C58CC27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259CEDB4" w14:textId="6901247D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6BE1ACFE" w14:textId="77777777" w:rsidR="0082442E" w:rsidRDefault="0082442E" w:rsidP="00222EAF">
      <w:pPr>
        <w:spacing w:after="0"/>
        <w:jc w:val="both"/>
        <w:rPr>
          <w:rFonts w:ascii="Segoe UI" w:hAnsi="Segoe UI" w:cs="Segoe UI"/>
          <w:bCs/>
        </w:rPr>
      </w:pPr>
    </w:p>
    <w:p w14:paraId="15E67DF0" w14:textId="12311A36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00C74E41" w14:textId="77777777" w:rsidR="00F5555D" w:rsidRDefault="00F5555D" w:rsidP="00222EAF">
      <w:pPr>
        <w:spacing w:after="0"/>
        <w:jc w:val="both"/>
        <w:rPr>
          <w:rFonts w:ascii="Segoe UI" w:hAnsi="Segoe UI" w:cs="Segoe UI"/>
          <w:bCs/>
        </w:rPr>
      </w:pPr>
    </w:p>
    <w:p w14:paraId="57D7C9D2" w14:textId="77777777" w:rsidR="005F69C5" w:rsidRDefault="005F69C5" w:rsidP="00222EAF">
      <w:pPr>
        <w:spacing w:after="0"/>
        <w:jc w:val="both"/>
        <w:rPr>
          <w:rFonts w:ascii="Segoe UI" w:hAnsi="Segoe UI" w:cs="Segoe UI"/>
          <w:bCs/>
        </w:rPr>
      </w:pPr>
    </w:p>
    <w:p w14:paraId="4903B662" w14:textId="5960B96A" w:rsidR="00977DFB" w:rsidRPr="001802B5" w:rsidRDefault="00977DFB" w:rsidP="00977DFB">
      <w:pPr>
        <w:pStyle w:val="PargrafodaLista"/>
        <w:numPr>
          <w:ilvl w:val="0"/>
          <w:numId w:val="12"/>
        </w:numPr>
        <w:spacing w:after="0"/>
        <w:jc w:val="both"/>
        <w:rPr>
          <w:rFonts w:ascii="Segoe UI" w:hAnsi="Segoe UI" w:cs="Segoe UI"/>
          <w:b/>
          <w:bCs/>
        </w:rPr>
      </w:pPr>
      <w:r w:rsidRPr="001802B5">
        <w:rPr>
          <w:rFonts w:ascii="Segoe UI" w:hAnsi="Segoe UI" w:cs="Segoe UI"/>
          <w:b/>
          <w:bCs/>
        </w:rPr>
        <w:lastRenderedPageBreak/>
        <w:t>Ativo Circulante</w:t>
      </w:r>
    </w:p>
    <w:p w14:paraId="2D33FB13" w14:textId="77777777" w:rsidR="00977DFB" w:rsidRDefault="00977DFB" w:rsidP="00222EAF">
      <w:pPr>
        <w:spacing w:after="0"/>
        <w:jc w:val="both"/>
        <w:rPr>
          <w:rFonts w:ascii="Segoe UI" w:hAnsi="Segoe UI" w:cs="Segoe UI"/>
          <w:bCs/>
        </w:rPr>
      </w:pPr>
    </w:p>
    <w:p w14:paraId="66012A86" w14:textId="5BCACB15" w:rsidR="002268FC" w:rsidRDefault="00AB7E01" w:rsidP="00222EAF">
      <w:pPr>
        <w:spacing w:after="0"/>
        <w:jc w:val="both"/>
        <w:rPr>
          <w:rFonts w:ascii="Segoe UI" w:hAnsi="Segoe UI" w:cs="Segoe UI"/>
          <w:b/>
        </w:rPr>
      </w:pPr>
      <w:r w:rsidRPr="001802B5">
        <w:rPr>
          <w:rFonts w:ascii="Segoe UI" w:hAnsi="Segoe UI" w:cs="Segoe UI"/>
          <w:b/>
        </w:rPr>
        <w:t>a.</w:t>
      </w:r>
      <w:r>
        <w:rPr>
          <w:rFonts w:ascii="Segoe UI" w:hAnsi="Segoe UI" w:cs="Segoe UI"/>
          <w:b/>
        </w:rPr>
        <w:t>1</w:t>
      </w:r>
      <w:r w:rsidRPr="001802B5">
        <w:rPr>
          <w:rFonts w:ascii="Segoe UI" w:hAnsi="Segoe UI" w:cs="Segoe UI"/>
          <w:b/>
        </w:rPr>
        <w:t xml:space="preserve">) </w:t>
      </w:r>
      <w:r w:rsidR="0089638A" w:rsidRPr="001802B5">
        <w:rPr>
          <w:rFonts w:ascii="Segoe UI" w:hAnsi="Segoe UI" w:cs="Segoe UI"/>
          <w:b/>
        </w:rPr>
        <w:t>Disponibilidades: Caixa e equivalentes de caixa</w:t>
      </w:r>
    </w:p>
    <w:p w14:paraId="65CFF8F9" w14:textId="77777777" w:rsidR="003965DA" w:rsidRDefault="003965DA" w:rsidP="00222EAF">
      <w:pPr>
        <w:spacing w:after="0"/>
        <w:jc w:val="both"/>
        <w:rPr>
          <w:rFonts w:ascii="Segoe UI" w:hAnsi="Segoe UI" w:cs="Segoe UI"/>
          <w:bCs/>
        </w:rPr>
      </w:pPr>
    </w:p>
    <w:p w14:paraId="077ECE02" w14:textId="4876AA5F" w:rsidR="00565C00" w:rsidRDefault="00565C00" w:rsidP="00222EAF">
      <w:pPr>
        <w:spacing w:after="0"/>
        <w:jc w:val="both"/>
        <w:rPr>
          <w:rFonts w:ascii="Segoe UI" w:hAnsi="Segoe UI" w:cs="Segoe UI"/>
          <w:bCs/>
        </w:rPr>
      </w:pPr>
      <w:r w:rsidRPr="001802B5">
        <w:rPr>
          <w:rFonts w:ascii="Segoe UI" w:hAnsi="Segoe UI" w:cs="Segoe UI"/>
          <w:bCs/>
        </w:rPr>
        <w:t>Em 31/12/20</w:t>
      </w:r>
      <w:r w:rsidR="00F5555D">
        <w:rPr>
          <w:rFonts w:ascii="Segoe UI" w:hAnsi="Segoe UI" w:cs="Segoe UI"/>
          <w:bCs/>
        </w:rPr>
        <w:t>20</w:t>
      </w:r>
      <w:r w:rsidR="00486EC5">
        <w:rPr>
          <w:rFonts w:ascii="Segoe UI" w:hAnsi="Segoe UI" w:cs="Segoe UI"/>
          <w:bCs/>
        </w:rPr>
        <w:t>,</w:t>
      </w:r>
      <w:r w:rsidRPr="001802B5">
        <w:rPr>
          <w:rFonts w:ascii="Segoe UI" w:hAnsi="Segoe UI" w:cs="Segoe UI"/>
          <w:bCs/>
        </w:rPr>
        <w:t xml:space="preserve"> o C</w:t>
      </w:r>
      <w:r w:rsidR="00486EC5">
        <w:rPr>
          <w:rFonts w:ascii="Segoe UI" w:hAnsi="Segoe UI" w:cs="Segoe UI"/>
          <w:bCs/>
        </w:rPr>
        <w:t>IGA</w:t>
      </w:r>
      <w:r w:rsidRPr="001802B5">
        <w:rPr>
          <w:rFonts w:ascii="Segoe UI" w:hAnsi="Segoe UI" w:cs="Segoe UI"/>
          <w:bCs/>
        </w:rPr>
        <w:t xml:space="preserve"> possuía, além das contas correntes movimentação, aplicações financeiras.</w:t>
      </w:r>
    </w:p>
    <w:p w14:paraId="0A6548EF" w14:textId="750ECAE9" w:rsidR="004D7147" w:rsidRDefault="004D7147" w:rsidP="00222EAF">
      <w:pPr>
        <w:spacing w:after="0"/>
        <w:jc w:val="both"/>
        <w:rPr>
          <w:rFonts w:ascii="Segoe UI" w:hAnsi="Segoe UI" w:cs="Segoe UI"/>
          <w:bCs/>
        </w:rPr>
      </w:pPr>
    </w:p>
    <w:tbl>
      <w:tblPr>
        <w:tblStyle w:val="TabeladeGrade3"/>
        <w:tblW w:w="9214" w:type="dxa"/>
        <w:tblLook w:val="04E0" w:firstRow="1" w:lastRow="1" w:firstColumn="1" w:lastColumn="0" w:noHBand="0" w:noVBand="1"/>
      </w:tblPr>
      <w:tblGrid>
        <w:gridCol w:w="5245"/>
        <w:gridCol w:w="1985"/>
        <w:gridCol w:w="1984"/>
      </w:tblGrid>
      <w:tr w:rsidR="007B020C" w:rsidRPr="00535F75" w14:paraId="0E288B8F" w14:textId="77777777" w:rsidTr="000D4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45" w:type="dxa"/>
            <w:hideMark/>
          </w:tcPr>
          <w:p w14:paraId="50A53915" w14:textId="77777777" w:rsidR="00535F75" w:rsidRPr="00535F75" w:rsidRDefault="00535F75" w:rsidP="002A3DC0">
            <w:pPr>
              <w:spacing w:line="276" w:lineRule="auto"/>
              <w:ind w:left="-262" w:firstLine="262"/>
              <w:jc w:val="both"/>
              <w:rPr>
                <w:rFonts w:ascii="Segoe UI" w:hAnsi="Segoe UI" w:cs="Segoe UI"/>
              </w:rPr>
            </w:pPr>
            <w:r w:rsidRPr="00535F75">
              <w:rPr>
                <w:rFonts w:ascii="Segoe UI" w:hAnsi="Segoe UI" w:cs="Segoe UI"/>
              </w:rPr>
              <w:t>CONTAS</w:t>
            </w:r>
          </w:p>
        </w:tc>
        <w:tc>
          <w:tcPr>
            <w:tcW w:w="1985" w:type="dxa"/>
            <w:hideMark/>
          </w:tcPr>
          <w:p w14:paraId="6D8BAD59" w14:textId="2956B5A9" w:rsidR="00535F75" w:rsidRPr="00535F75" w:rsidRDefault="00535F75" w:rsidP="002A3DC0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535F75">
              <w:rPr>
                <w:rFonts w:ascii="Segoe UI" w:hAnsi="Segoe UI" w:cs="Segoe UI"/>
              </w:rPr>
              <w:t>31/12/20</w:t>
            </w:r>
            <w:r w:rsidR="00780B1A">
              <w:rPr>
                <w:rFonts w:ascii="Segoe UI" w:hAnsi="Segoe UI" w:cs="Segoe UI"/>
              </w:rPr>
              <w:t>20</w:t>
            </w:r>
          </w:p>
        </w:tc>
        <w:tc>
          <w:tcPr>
            <w:tcW w:w="1984" w:type="dxa"/>
            <w:hideMark/>
          </w:tcPr>
          <w:p w14:paraId="22861D8E" w14:textId="4DE9E4F4" w:rsidR="00535F75" w:rsidRPr="00535F75" w:rsidRDefault="00535F75" w:rsidP="002A3DC0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535F75">
              <w:rPr>
                <w:rFonts w:ascii="Segoe UI" w:hAnsi="Segoe UI" w:cs="Segoe UI"/>
              </w:rPr>
              <w:t>31/12/20</w:t>
            </w:r>
            <w:r w:rsidR="00B30D30">
              <w:rPr>
                <w:rFonts w:ascii="Segoe UI" w:hAnsi="Segoe UI" w:cs="Segoe UI"/>
              </w:rPr>
              <w:t>19</w:t>
            </w:r>
          </w:p>
        </w:tc>
      </w:tr>
      <w:tr w:rsidR="00B30D30" w:rsidRPr="00535F75" w14:paraId="1D5EB0AA" w14:textId="77777777" w:rsidTr="000D4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447E9E8D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Banco do Brasil - Movimento - 2.008-7</w:t>
            </w:r>
          </w:p>
        </w:tc>
        <w:tc>
          <w:tcPr>
            <w:tcW w:w="1985" w:type="dxa"/>
            <w:hideMark/>
          </w:tcPr>
          <w:p w14:paraId="48956A81" w14:textId="77777777" w:rsidR="00B30D30" w:rsidRPr="00535F75" w:rsidRDefault="00B30D30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-</w:t>
            </w:r>
          </w:p>
        </w:tc>
        <w:tc>
          <w:tcPr>
            <w:tcW w:w="1984" w:type="dxa"/>
            <w:hideMark/>
          </w:tcPr>
          <w:p w14:paraId="2723A431" w14:textId="7A1EC7A7" w:rsidR="00B30D30" w:rsidRPr="00535F75" w:rsidRDefault="00B30D30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-</w:t>
            </w:r>
          </w:p>
        </w:tc>
      </w:tr>
      <w:tr w:rsidR="00B30D30" w:rsidRPr="00535F75" w14:paraId="62CD1645" w14:textId="77777777" w:rsidTr="000D435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54AC1A76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Banco do Brasil - Movimento - 2.012-5</w:t>
            </w:r>
          </w:p>
        </w:tc>
        <w:tc>
          <w:tcPr>
            <w:tcW w:w="1985" w:type="dxa"/>
            <w:hideMark/>
          </w:tcPr>
          <w:p w14:paraId="697FFD40" w14:textId="77777777" w:rsidR="00B30D30" w:rsidRPr="00535F75" w:rsidRDefault="00B30D30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-</w:t>
            </w:r>
          </w:p>
        </w:tc>
        <w:tc>
          <w:tcPr>
            <w:tcW w:w="1984" w:type="dxa"/>
            <w:hideMark/>
          </w:tcPr>
          <w:p w14:paraId="6E237F07" w14:textId="31146877" w:rsidR="00B30D30" w:rsidRPr="00535F75" w:rsidRDefault="00B30D30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-</w:t>
            </w:r>
          </w:p>
        </w:tc>
      </w:tr>
      <w:tr w:rsidR="00B30D30" w:rsidRPr="00535F75" w14:paraId="4D22291E" w14:textId="77777777" w:rsidTr="000D4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70DC301A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Banco do Brasil - Movimento - 2.013-3</w:t>
            </w:r>
          </w:p>
        </w:tc>
        <w:tc>
          <w:tcPr>
            <w:tcW w:w="1985" w:type="dxa"/>
            <w:hideMark/>
          </w:tcPr>
          <w:p w14:paraId="4A2E49E2" w14:textId="77777777" w:rsidR="00B30D30" w:rsidRPr="00535F75" w:rsidRDefault="00B30D30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-</w:t>
            </w:r>
          </w:p>
        </w:tc>
        <w:tc>
          <w:tcPr>
            <w:tcW w:w="1984" w:type="dxa"/>
            <w:hideMark/>
          </w:tcPr>
          <w:p w14:paraId="6CD5476E" w14:textId="358998E0" w:rsidR="00B30D30" w:rsidRPr="00535F75" w:rsidRDefault="00B30D30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-</w:t>
            </w:r>
          </w:p>
        </w:tc>
      </w:tr>
      <w:tr w:rsidR="00B30D30" w:rsidRPr="00535F75" w14:paraId="72D9936C" w14:textId="77777777" w:rsidTr="000D435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32903BF1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Banco do Brasil - Movimento - 2.016-8</w:t>
            </w:r>
          </w:p>
        </w:tc>
        <w:tc>
          <w:tcPr>
            <w:tcW w:w="1985" w:type="dxa"/>
            <w:hideMark/>
          </w:tcPr>
          <w:p w14:paraId="6258506F" w14:textId="77777777" w:rsidR="00B30D30" w:rsidRPr="00535F75" w:rsidRDefault="00B30D30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-</w:t>
            </w:r>
          </w:p>
        </w:tc>
        <w:tc>
          <w:tcPr>
            <w:tcW w:w="1984" w:type="dxa"/>
            <w:hideMark/>
          </w:tcPr>
          <w:p w14:paraId="7112A1E4" w14:textId="6381D8C2" w:rsidR="00B30D30" w:rsidRPr="00535F75" w:rsidRDefault="00B30D30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-</w:t>
            </w:r>
          </w:p>
        </w:tc>
      </w:tr>
      <w:tr w:rsidR="00B30D30" w:rsidRPr="00535F75" w14:paraId="0B20C4A6" w14:textId="77777777" w:rsidTr="00B30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1FF99025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Aplic. Banco do Brasil - Movimento - 2.008-7</w:t>
            </w:r>
          </w:p>
        </w:tc>
        <w:tc>
          <w:tcPr>
            <w:tcW w:w="1985" w:type="dxa"/>
          </w:tcPr>
          <w:p w14:paraId="441BA34C" w14:textId="3BC6DEB3" w:rsidR="00B30D30" w:rsidRPr="00535F75" w:rsidRDefault="00DD483F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20.258,31</w:t>
            </w:r>
          </w:p>
        </w:tc>
        <w:tc>
          <w:tcPr>
            <w:tcW w:w="1984" w:type="dxa"/>
            <w:hideMark/>
          </w:tcPr>
          <w:p w14:paraId="73547BDD" w14:textId="57F44707" w:rsidR="00B30D30" w:rsidRPr="00535F75" w:rsidRDefault="00B30D30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69.075,42</w:t>
            </w:r>
          </w:p>
        </w:tc>
      </w:tr>
      <w:tr w:rsidR="00B30D30" w:rsidRPr="00535F75" w14:paraId="04127E6B" w14:textId="77777777" w:rsidTr="00B30D30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0324D56C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Aplic. Banco do Brasil - Movimento - 2.016-8</w:t>
            </w:r>
          </w:p>
        </w:tc>
        <w:tc>
          <w:tcPr>
            <w:tcW w:w="1985" w:type="dxa"/>
          </w:tcPr>
          <w:p w14:paraId="371C3DCB" w14:textId="5D801B6A" w:rsidR="00B30D30" w:rsidRPr="00535F75" w:rsidRDefault="004C2CF8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2.108.647,60</w:t>
            </w:r>
          </w:p>
        </w:tc>
        <w:tc>
          <w:tcPr>
            <w:tcW w:w="1984" w:type="dxa"/>
            <w:hideMark/>
          </w:tcPr>
          <w:p w14:paraId="517B5902" w14:textId="610F7C6D" w:rsidR="00B30D30" w:rsidRPr="00535F75" w:rsidRDefault="00B30D30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1.799.992,04</w:t>
            </w:r>
          </w:p>
        </w:tc>
      </w:tr>
      <w:tr w:rsidR="00B30D30" w:rsidRPr="00535F75" w14:paraId="31A27F1A" w14:textId="77777777" w:rsidTr="00B30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5488766F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Aplic. Banco do Brasil - Movimento - 25.756-7</w:t>
            </w:r>
          </w:p>
        </w:tc>
        <w:tc>
          <w:tcPr>
            <w:tcW w:w="1985" w:type="dxa"/>
          </w:tcPr>
          <w:p w14:paraId="12345692" w14:textId="1C1CFCE0" w:rsidR="00B30D30" w:rsidRPr="00535F75" w:rsidRDefault="004C2CF8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7.000,13</w:t>
            </w:r>
          </w:p>
        </w:tc>
        <w:tc>
          <w:tcPr>
            <w:tcW w:w="1984" w:type="dxa"/>
            <w:hideMark/>
          </w:tcPr>
          <w:p w14:paraId="7CE9D522" w14:textId="72577E7E" w:rsidR="00B30D30" w:rsidRPr="00535F75" w:rsidRDefault="00B30D30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-</w:t>
            </w:r>
          </w:p>
        </w:tc>
      </w:tr>
      <w:tr w:rsidR="00B30D30" w:rsidRPr="00535F75" w14:paraId="3B6C3F23" w14:textId="77777777" w:rsidTr="00B30D30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41F2C4C3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Aplic. Banco do Brasil - Movimento - 2.012-5</w:t>
            </w:r>
          </w:p>
        </w:tc>
        <w:tc>
          <w:tcPr>
            <w:tcW w:w="1985" w:type="dxa"/>
          </w:tcPr>
          <w:p w14:paraId="19734F26" w14:textId="6D35953A" w:rsidR="00B30D30" w:rsidRPr="00535F75" w:rsidRDefault="00DD483F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91.125,57</w:t>
            </w:r>
          </w:p>
        </w:tc>
        <w:tc>
          <w:tcPr>
            <w:tcW w:w="1984" w:type="dxa"/>
            <w:hideMark/>
          </w:tcPr>
          <w:p w14:paraId="77B02444" w14:textId="11B135E6" w:rsidR="00B30D30" w:rsidRPr="00535F75" w:rsidRDefault="00B30D30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11.067,43</w:t>
            </w:r>
          </w:p>
        </w:tc>
      </w:tr>
      <w:tr w:rsidR="00B30D30" w:rsidRPr="00535F75" w14:paraId="0CA9C11A" w14:textId="77777777" w:rsidTr="00B30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42BEF410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Aplic. Banco do Brasil - Movimento - 28.515-3</w:t>
            </w:r>
          </w:p>
        </w:tc>
        <w:tc>
          <w:tcPr>
            <w:tcW w:w="1985" w:type="dxa"/>
          </w:tcPr>
          <w:p w14:paraId="32A5D531" w14:textId="13D3DDB3" w:rsidR="00B30D30" w:rsidRPr="00535F75" w:rsidRDefault="004C2CF8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194,55</w:t>
            </w:r>
          </w:p>
        </w:tc>
        <w:tc>
          <w:tcPr>
            <w:tcW w:w="1984" w:type="dxa"/>
            <w:hideMark/>
          </w:tcPr>
          <w:p w14:paraId="1EF0884D" w14:textId="3F6E99B9" w:rsidR="00B30D30" w:rsidRPr="00535F75" w:rsidRDefault="00B30D30" w:rsidP="00B30D3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183,88</w:t>
            </w:r>
          </w:p>
        </w:tc>
      </w:tr>
      <w:tr w:rsidR="00B30D30" w:rsidRPr="00535F75" w14:paraId="761C15BE" w14:textId="77777777" w:rsidTr="00B30D30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6761AEBA" w14:textId="77777777" w:rsidR="00B30D30" w:rsidRPr="00535F75" w:rsidRDefault="00B30D30" w:rsidP="00B30D30">
            <w:pPr>
              <w:spacing w:line="276" w:lineRule="auto"/>
              <w:jc w:val="both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/>
                <w:bCs/>
              </w:rPr>
              <w:t>Aplic. Banco do Brasil - Movimento - 2.013-3</w:t>
            </w:r>
          </w:p>
        </w:tc>
        <w:tc>
          <w:tcPr>
            <w:tcW w:w="1985" w:type="dxa"/>
          </w:tcPr>
          <w:p w14:paraId="2978FCD3" w14:textId="3693F885" w:rsidR="00B30D30" w:rsidRPr="00535F75" w:rsidRDefault="00F01D40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6.607,16</w:t>
            </w:r>
          </w:p>
        </w:tc>
        <w:tc>
          <w:tcPr>
            <w:tcW w:w="1984" w:type="dxa"/>
            <w:hideMark/>
          </w:tcPr>
          <w:p w14:paraId="2187E9AB" w14:textId="1C1B3281" w:rsidR="00B30D30" w:rsidRPr="00535F75" w:rsidRDefault="00B30D30" w:rsidP="00B30D3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</w:rPr>
            </w:pPr>
            <w:r w:rsidRPr="00535F75">
              <w:rPr>
                <w:rFonts w:ascii="Segoe UI" w:hAnsi="Segoe UI" w:cs="Segoe UI"/>
                <w:bCs/>
              </w:rPr>
              <w:t>1626,37</w:t>
            </w:r>
          </w:p>
        </w:tc>
      </w:tr>
      <w:tr w:rsidR="007B020C" w:rsidRPr="00535F75" w14:paraId="067D7F0B" w14:textId="77777777" w:rsidTr="00B30D3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245" w:type="dxa"/>
            <w:hideMark/>
          </w:tcPr>
          <w:p w14:paraId="2E7B04F3" w14:textId="77777777" w:rsidR="00535F75" w:rsidRPr="00535F75" w:rsidRDefault="00535F75" w:rsidP="00535F75">
            <w:pPr>
              <w:spacing w:line="276" w:lineRule="auto"/>
              <w:jc w:val="both"/>
              <w:rPr>
                <w:rFonts w:ascii="Segoe UI" w:hAnsi="Segoe UI" w:cs="Segoe UI"/>
              </w:rPr>
            </w:pPr>
            <w:r w:rsidRPr="00535F75">
              <w:rPr>
                <w:rFonts w:ascii="Segoe UI" w:hAnsi="Segoe UI" w:cs="Segoe UI"/>
              </w:rPr>
              <w:t>TOTALIZADOR</w:t>
            </w:r>
          </w:p>
        </w:tc>
        <w:tc>
          <w:tcPr>
            <w:tcW w:w="1985" w:type="dxa"/>
          </w:tcPr>
          <w:p w14:paraId="4079998C" w14:textId="6C576ED2" w:rsidR="00535F75" w:rsidRPr="00535F75" w:rsidRDefault="00FB2F03" w:rsidP="002A3DC0">
            <w:pPr>
              <w:spacing w:line="276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2.233.833,32</w:t>
            </w:r>
          </w:p>
        </w:tc>
        <w:tc>
          <w:tcPr>
            <w:tcW w:w="1984" w:type="dxa"/>
            <w:hideMark/>
          </w:tcPr>
          <w:p w14:paraId="14045D57" w14:textId="31847149" w:rsidR="00535F75" w:rsidRPr="00535F75" w:rsidRDefault="00B30D30" w:rsidP="002A3DC0">
            <w:pPr>
              <w:spacing w:line="276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535F75">
              <w:rPr>
                <w:rFonts w:ascii="Segoe UI" w:hAnsi="Segoe UI" w:cs="Segoe UI"/>
              </w:rPr>
              <w:t>1.881.945,14</w:t>
            </w:r>
          </w:p>
        </w:tc>
      </w:tr>
    </w:tbl>
    <w:p w14:paraId="79EEB622" w14:textId="77777777" w:rsidR="00C76BED" w:rsidRDefault="00C76BED" w:rsidP="00BB44DB">
      <w:pPr>
        <w:spacing w:after="0"/>
        <w:jc w:val="right"/>
        <w:rPr>
          <w:rFonts w:ascii="Segoe UI" w:hAnsi="Segoe UI" w:cs="Segoe UI"/>
          <w:b/>
        </w:rPr>
      </w:pPr>
    </w:p>
    <w:p w14:paraId="677FCB64" w14:textId="77777777" w:rsidR="00C13C6B" w:rsidRPr="001802B5" w:rsidRDefault="00C13C6B" w:rsidP="00565C00">
      <w:pPr>
        <w:spacing w:after="0"/>
        <w:jc w:val="both"/>
        <w:rPr>
          <w:rFonts w:ascii="Segoe UI" w:hAnsi="Segoe UI" w:cs="Segoe UI"/>
          <w:b/>
        </w:rPr>
      </w:pPr>
    </w:p>
    <w:p w14:paraId="47AC3100" w14:textId="2B17217A" w:rsidR="00565C00" w:rsidRPr="001802B5" w:rsidRDefault="000C10B6" w:rsidP="00565C00">
      <w:pPr>
        <w:spacing w:after="0"/>
        <w:jc w:val="both"/>
        <w:rPr>
          <w:rFonts w:ascii="Segoe UI" w:hAnsi="Segoe UI" w:cs="Segoe UI"/>
          <w:b/>
        </w:rPr>
      </w:pPr>
      <w:r w:rsidRPr="001802B5">
        <w:rPr>
          <w:rFonts w:ascii="Segoe UI" w:hAnsi="Segoe UI" w:cs="Segoe UI"/>
          <w:b/>
        </w:rPr>
        <w:t>a.2</w:t>
      </w:r>
      <w:r w:rsidR="002A45FD" w:rsidRPr="001802B5">
        <w:rPr>
          <w:rFonts w:ascii="Segoe UI" w:hAnsi="Segoe UI" w:cs="Segoe UI"/>
          <w:b/>
        </w:rPr>
        <w:t xml:space="preserve">) Créditos a </w:t>
      </w:r>
      <w:r w:rsidRPr="001802B5">
        <w:rPr>
          <w:rFonts w:ascii="Segoe UI" w:hAnsi="Segoe UI" w:cs="Segoe UI"/>
          <w:b/>
        </w:rPr>
        <w:t>curto prazo</w:t>
      </w:r>
      <w:r w:rsidR="002A45FD" w:rsidRPr="001802B5">
        <w:rPr>
          <w:rFonts w:ascii="Segoe UI" w:hAnsi="Segoe UI" w:cs="Segoe UI"/>
          <w:b/>
        </w:rPr>
        <w:t xml:space="preserve"> </w:t>
      </w:r>
    </w:p>
    <w:p w14:paraId="316C206F" w14:textId="1584BA08" w:rsidR="000C10B6" w:rsidRDefault="000C10B6" w:rsidP="00BB44DB">
      <w:p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São registr</w:t>
      </w:r>
      <w:r w:rsidR="00BB44DB" w:rsidRPr="001802B5">
        <w:rPr>
          <w:rFonts w:ascii="Segoe UI" w:hAnsi="Segoe UI" w:cs="Segoe UI"/>
        </w:rPr>
        <w:t xml:space="preserve">ados pelo regime de competência. Os clientes </w:t>
      </w:r>
      <w:r w:rsidRPr="001802B5">
        <w:rPr>
          <w:rFonts w:ascii="Segoe UI" w:hAnsi="Segoe UI" w:cs="Segoe UI"/>
        </w:rPr>
        <w:t>compreendem os créditos relativos aos serviços prestados aos municípios consorciados, cuja provável realização ocorrerá até o término do exercício seguinte.</w:t>
      </w:r>
      <w:r w:rsidR="00E16013" w:rsidRPr="001802B5">
        <w:rPr>
          <w:rFonts w:ascii="Segoe UI" w:hAnsi="Segoe UI" w:cs="Segoe UI"/>
        </w:rPr>
        <w:t xml:space="preserve"> </w:t>
      </w:r>
      <w:r w:rsidR="00BC009D">
        <w:rPr>
          <w:rFonts w:ascii="Segoe UI" w:hAnsi="Segoe UI" w:cs="Segoe UI"/>
        </w:rPr>
        <w:t>Demais créditos a curto prazo com</w:t>
      </w:r>
      <w:r w:rsidR="00E16013" w:rsidRPr="001802B5">
        <w:rPr>
          <w:rFonts w:ascii="Segoe UI" w:hAnsi="Segoe UI" w:cs="Segoe UI"/>
        </w:rPr>
        <w:t>preendem pagamento a maior a fornecedor, aguardando devolução.</w:t>
      </w:r>
      <w:r w:rsidR="00DE23C0">
        <w:rPr>
          <w:rFonts w:ascii="Segoe UI" w:hAnsi="Segoe UI" w:cs="Segoe UI"/>
        </w:rPr>
        <w:t xml:space="preserve"> </w:t>
      </w:r>
    </w:p>
    <w:p w14:paraId="41054E70" w14:textId="77777777" w:rsidR="00177E64" w:rsidRPr="001802B5" w:rsidRDefault="00177E64" w:rsidP="00BB44DB">
      <w:pPr>
        <w:spacing w:after="0"/>
        <w:jc w:val="both"/>
        <w:rPr>
          <w:rFonts w:ascii="Segoe UI" w:hAnsi="Segoe UI" w:cs="Segoe UI"/>
        </w:rPr>
      </w:pPr>
    </w:p>
    <w:p w14:paraId="66F6DE9C" w14:textId="44AFA2F7" w:rsidR="000C10B6" w:rsidRPr="001802B5" w:rsidRDefault="00E16013" w:rsidP="00565C00">
      <w:pPr>
        <w:spacing w:after="0"/>
        <w:jc w:val="both"/>
        <w:rPr>
          <w:rFonts w:ascii="Segoe UI" w:hAnsi="Segoe UI" w:cs="Segoe UI"/>
          <w:b/>
        </w:rPr>
      </w:pPr>
      <w:r w:rsidRPr="001802B5">
        <w:rPr>
          <w:rFonts w:ascii="Segoe UI" w:hAnsi="Segoe UI" w:cs="Segoe UI"/>
          <w:b/>
        </w:rPr>
        <w:t>a.3) Estoques</w:t>
      </w:r>
    </w:p>
    <w:p w14:paraId="2242EE7D" w14:textId="19FB1160" w:rsidR="00315EA7" w:rsidRDefault="009B196E" w:rsidP="00DE23C0">
      <w:p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O</w:t>
      </w:r>
      <w:r w:rsidR="00E16013" w:rsidRPr="001802B5">
        <w:rPr>
          <w:rFonts w:ascii="Segoe UI" w:hAnsi="Segoe UI" w:cs="Segoe UI"/>
        </w:rPr>
        <w:t>s estoques</w:t>
      </w:r>
      <w:r w:rsidRPr="001802B5">
        <w:rPr>
          <w:rFonts w:ascii="Segoe UI" w:hAnsi="Segoe UI" w:cs="Segoe UI"/>
        </w:rPr>
        <w:t xml:space="preserve"> </w:t>
      </w:r>
      <w:r w:rsidR="006D3FA3" w:rsidRPr="001802B5">
        <w:rPr>
          <w:rFonts w:ascii="Segoe UI" w:hAnsi="Segoe UI" w:cs="Segoe UI"/>
        </w:rPr>
        <w:t>foram</w:t>
      </w:r>
      <w:r w:rsidRPr="001802B5">
        <w:rPr>
          <w:rFonts w:ascii="Segoe UI" w:hAnsi="Segoe UI" w:cs="Segoe UI"/>
        </w:rPr>
        <w:t xml:space="preserve"> mensurados pelo </w:t>
      </w:r>
      <w:r w:rsidR="006D3FA3" w:rsidRPr="001802B5">
        <w:rPr>
          <w:rFonts w:ascii="Segoe UI" w:hAnsi="Segoe UI" w:cs="Segoe UI"/>
        </w:rPr>
        <w:t>custo histórico de aquisição,</w:t>
      </w:r>
      <w:r w:rsidRPr="001802B5">
        <w:rPr>
          <w:rFonts w:ascii="Segoe UI" w:hAnsi="Segoe UI" w:cs="Segoe UI"/>
        </w:rPr>
        <w:t xml:space="preserve"> </w:t>
      </w:r>
      <w:r w:rsidR="006D3FA3" w:rsidRPr="001802B5">
        <w:rPr>
          <w:rFonts w:ascii="Segoe UI" w:hAnsi="Segoe UI" w:cs="Segoe UI"/>
        </w:rPr>
        <w:t>sendo segregados em</w:t>
      </w:r>
      <w:r w:rsidR="00AE707D" w:rsidRPr="001802B5">
        <w:rPr>
          <w:rFonts w:ascii="Segoe UI" w:hAnsi="Segoe UI" w:cs="Segoe UI"/>
        </w:rPr>
        <w:t>:</w:t>
      </w:r>
      <w:r w:rsidR="006D3FA3" w:rsidRPr="001802B5">
        <w:rPr>
          <w:rFonts w:ascii="Segoe UI" w:hAnsi="Segoe UI" w:cs="Segoe UI"/>
        </w:rPr>
        <w:t xml:space="preserve"> Materiais de Higiene e Limpeza, Materiais de Copa e Cozinha, Gêneros Alimentícios e Material de Expediente</w:t>
      </w:r>
      <w:r w:rsidRPr="001802B5">
        <w:rPr>
          <w:rFonts w:ascii="Segoe UI" w:hAnsi="Segoe UI" w:cs="Segoe UI"/>
        </w:rPr>
        <w:t>.</w:t>
      </w:r>
      <w:r w:rsidR="00EF199F" w:rsidRPr="001802B5">
        <w:rPr>
          <w:rFonts w:ascii="Segoe UI" w:hAnsi="Segoe UI" w:cs="Segoe UI"/>
        </w:rPr>
        <w:t xml:space="preserve"> </w:t>
      </w:r>
    </w:p>
    <w:p w14:paraId="658E2296" w14:textId="77777777" w:rsidR="00177E64" w:rsidRPr="001802B5" w:rsidRDefault="00177E64" w:rsidP="00E16013">
      <w:pPr>
        <w:spacing w:after="0"/>
        <w:jc w:val="both"/>
        <w:rPr>
          <w:rFonts w:ascii="Segoe UI" w:hAnsi="Segoe UI" w:cs="Segoe UI"/>
        </w:rPr>
      </w:pPr>
    </w:p>
    <w:p w14:paraId="2F338D33" w14:textId="6F22CDD5" w:rsidR="00E16013" w:rsidRPr="001802B5" w:rsidRDefault="00C47928" w:rsidP="00C47928">
      <w:pPr>
        <w:pStyle w:val="PargrafodaLista"/>
        <w:numPr>
          <w:ilvl w:val="0"/>
          <w:numId w:val="12"/>
        </w:numPr>
        <w:spacing w:after="0"/>
        <w:jc w:val="both"/>
        <w:rPr>
          <w:rFonts w:ascii="Segoe UI" w:hAnsi="Segoe UI" w:cs="Segoe UI"/>
          <w:b/>
          <w:bCs/>
        </w:rPr>
      </w:pPr>
      <w:r w:rsidRPr="001802B5">
        <w:rPr>
          <w:rFonts w:ascii="Segoe UI" w:hAnsi="Segoe UI" w:cs="Segoe UI"/>
          <w:b/>
          <w:bCs/>
        </w:rPr>
        <w:t>Ativo Não Circulante</w:t>
      </w:r>
    </w:p>
    <w:p w14:paraId="4931B4F2" w14:textId="77777777" w:rsidR="00C47928" w:rsidRPr="001802B5" w:rsidRDefault="00C47928" w:rsidP="00C47928">
      <w:pPr>
        <w:pStyle w:val="PargrafodaLista"/>
        <w:spacing w:after="0"/>
        <w:jc w:val="both"/>
        <w:rPr>
          <w:rFonts w:ascii="Segoe UI" w:hAnsi="Segoe UI" w:cs="Segoe UI"/>
          <w:b/>
          <w:bCs/>
        </w:rPr>
      </w:pPr>
    </w:p>
    <w:p w14:paraId="46641ADD" w14:textId="4C0D284B" w:rsidR="00C47928" w:rsidRPr="001802B5" w:rsidRDefault="00A516BD" w:rsidP="004C1AF8">
      <w:pPr>
        <w:spacing w:after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b</w:t>
      </w:r>
      <w:r w:rsidR="004C1AF8" w:rsidRPr="001802B5">
        <w:rPr>
          <w:rFonts w:ascii="Segoe UI" w:hAnsi="Segoe UI" w:cs="Segoe UI"/>
          <w:b/>
          <w:bCs/>
        </w:rPr>
        <w:t>.1</w:t>
      </w:r>
      <w:r w:rsidR="00C47928" w:rsidRPr="001802B5">
        <w:rPr>
          <w:rFonts w:ascii="Segoe UI" w:hAnsi="Segoe UI" w:cs="Segoe UI"/>
          <w:b/>
          <w:bCs/>
        </w:rPr>
        <w:t>) Ativo Realiz</w:t>
      </w:r>
      <w:r w:rsidR="00A64AC6">
        <w:rPr>
          <w:rFonts w:ascii="Segoe UI" w:hAnsi="Segoe UI" w:cs="Segoe UI"/>
          <w:b/>
          <w:bCs/>
        </w:rPr>
        <w:t>ável</w:t>
      </w:r>
      <w:r w:rsidR="00C47928" w:rsidRPr="001802B5">
        <w:rPr>
          <w:rFonts w:ascii="Segoe UI" w:hAnsi="Segoe UI" w:cs="Segoe UI"/>
          <w:b/>
          <w:bCs/>
        </w:rPr>
        <w:t xml:space="preserve"> a </w:t>
      </w:r>
      <w:r w:rsidR="00A64AC6">
        <w:rPr>
          <w:rFonts w:ascii="Segoe UI" w:hAnsi="Segoe UI" w:cs="Segoe UI"/>
          <w:b/>
          <w:bCs/>
        </w:rPr>
        <w:t>L</w:t>
      </w:r>
      <w:r w:rsidR="00C47928" w:rsidRPr="001802B5">
        <w:rPr>
          <w:rFonts w:ascii="Segoe UI" w:hAnsi="Segoe UI" w:cs="Segoe UI"/>
          <w:b/>
          <w:bCs/>
        </w:rPr>
        <w:t>ongo Prazo</w:t>
      </w:r>
    </w:p>
    <w:p w14:paraId="338F9F6F" w14:textId="71E7437A" w:rsidR="00C47928" w:rsidRDefault="00C47928" w:rsidP="00C84A50">
      <w:p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Representam os créditos a receber cuja realização provável se dará após o término do exercício seguinte</w:t>
      </w:r>
      <w:r w:rsidR="00381070" w:rsidRPr="001802B5">
        <w:rPr>
          <w:rFonts w:ascii="Segoe UI" w:hAnsi="Segoe UI" w:cs="Segoe UI"/>
        </w:rPr>
        <w:t>. São créditos de clientes que não tem previsão de recebimento</w:t>
      </w:r>
      <w:r w:rsidR="00C84A50">
        <w:rPr>
          <w:rFonts w:ascii="Segoe UI" w:hAnsi="Segoe UI" w:cs="Segoe UI"/>
        </w:rPr>
        <w:t>.</w:t>
      </w:r>
    </w:p>
    <w:p w14:paraId="68CF574C" w14:textId="7554EAF4" w:rsidR="00D87A70" w:rsidRDefault="00D87A70" w:rsidP="00381070">
      <w:pPr>
        <w:spacing w:after="0"/>
        <w:jc w:val="both"/>
        <w:rPr>
          <w:rFonts w:ascii="Segoe UI" w:hAnsi="Segoe UI" w:cs="Segoe UI"/>
        </w:rPr>
      </w:pPr>
    </w:p>
    <w:p w14:paraId="5947A865" w14:textId="4A536975" w:rsidR="004C1AF8" w:rsidRPr="001802B5" w:rsidRDefault="00A516BD" w:rsidP="00381070">
      <w:pPr>
        <w:spacing w:after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b</w:t>
      </w:r>
      <w:r w:rsidR="004C1AF8" w:rsidRPr="001802B5">
        <w:rPr>
          <w:rFonts w:ascii="Segoe UI" w:hAnsi="Segoe UI" w:cs="Segoe UI"/>
          <w:b/>
          <w:bCs/>
        </w:rPr>
        <w:t>.2) Imobilizado</w:t>
      </w:r>
    </w:p>
    <w:p w14:paraId="2242EE7F" w14:textId="25A18976" w:rsidR="00B0547F" w:rsidRDefault="00C84A50" w:rsidP="008C097C">
      <w:pPr>
        <w:spacing w:after="0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lastRenderedPageBreak/>
        <w:t>No exercício de 20</w:t>
      </w:r>
      <w:r w:rsidR="002C0C20">
        <w:rPr>
          <w:rFonts w:ascii="Segoe UI" w:hAnsi="Segoe UI" w:cs="Segoe UI"/>
          <w:bCs/>
        </w:rPr>
        <w:t>20</w:t>
      </w:r>
      <w:r w:rsidR="00715F2F" w:rsidRPr="001802B5">
        <w:rPr>
          <w:rFonts w:ascii="Segoe UI" w:hAnsi="Segoe UI" w:cs="Segoe UI"/>
          <w:bCs/>
        </w:rPr>
        <w:t xml:space="preserve">, </w:t>
      </w:r>
      <w:r w:rsidR="00657543">
        <w:rPr>
          <w:rFonts w:ascii="Segoe UI" w:hAnsi="Segoe UI" w:cs="Segoe UI"/>
          <w:bCs/>
        </w:rPr>
        <w:t>o valor dos ativos do Imobilizado do CIGA const</w:t>
      </w:r>
      <w:r w:rsidR="007B104D">
        <w:rPr>
          <w:rFonts w:ascii="Segoe UI" w:hAnsi="Segoe UI" w:cs="Segoe UI"/>
          <w:bCs/>
        </w:rPr>
        <w:t>a</w:t>
      </w:r>
      <w:r w:rsidR="00FA2273">
        <w:rPr>
          <w:rFonts w:ascii="Segoe UI" w:hAnsi="Segoe UI" w:cs="Segoe UI"/>
          <w:bCs/>
        </w:rPr>
        <w:t xml:space="preserve"> em R$ </w:t>
      </w:r>
      <w:r w:rsidR="00354089">
        <w:rPr>
          <w:rFonts w:ascii="Segoe UI" w:hAnsi="Segoe UI" w:cs="Segoe UI"/>
          <w:bCs/>
        </w:rPr>
        <w:t>3.967.022,19</w:t>
      </w:r>
      <w:r w:rsidR="00887759">
        <w:rPr>
          <w:rFonts w:ascii="Segoe UI" w:hAnsi="Segoe UI" w:cs="Segoe UI"/>
          <w:bCs/>
        </w:rPr>
        <w:t xml:space="preserve"> (três milhões, novecentos e </w:t>
      </w:r>
      <w:r w:rsidR="00354089">
        <w:rPr>
          <w:rFonts w:ascii="Segoe UI" w:hAnsi="Segoe UI" w:cs="Segoe UI"/>
          <w:bCs/>
        </w:rPr>
        <w:t>sessenta e sete mil, vinte e dois reais e dezenove centavos)</w:t>
      </w:r>
      <w:r w:rsidR="00887759">
        <w:rPr>
          <w:rFonts w:ascii="Segoe UI" w:hAnsi="Segoe UI" w:cs="Segoe UI"/>
          <w:bCs/>
        </w:rPr>
        <w:t>.</w:t>
      </w:r>
    </w:p>
    <w:p w14:paraId="72BA5B39" w14:textId="77777777" w:rsidR="00032B16" w:rsidRDefault="00032B16" w:rsidP="008C097C">
      <w:pPr>
        <w:spacing w:after="0"/>
        <w:jc w:val="both"/>
        <w:rPr>
          <w:rFonts w:ascii="Segoe UI" w:hAnsi="Segoe UI" w:cs="Segoe UI"/>
          <w:bCs/>
        </w:rPr>
      </w:pPr>
    </w:p>
    <w:p w14:paraId="7851916D" w14:textId="4793464C" w:rsidR="00AC5134" w:rsidRDefault="00F94E9D" w:rsidP="008C097C">
      <w:pPr>
        <w:spacing w:after="0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H</w:t>
      </w:r>
      <w:r w:rsidR="00A415B8" w:rsidRPr="00A415B8">
        <w:rPr>
          <w:rFonts w:ascii="Segoe UI" w:hAnsi="Segoe UI" w:cs="Segoe UI"/>
          <w:bCs/>
        </w:rPr>
        <w:t>ouve contabilização de depreciação do ativo imobilizado em 20</w:t>
      </w:r>
      <w:r>
        <w:rPr>
          <w:rFonts w:ascii="Segoe UI" w:hAnsi="Segoe UI" w:cs="Segoe UI"/>
          <w:bCs/>
        </w:rPr>
        <w:t>20</w:t>
      </w:r>
      <w:r w:rsidR="00073A20">
        <w:rPr>
          <w:rFonts w:ascii="Segoe UI" w:hAnsi="Segoe UI" w:cs="Segoe UI"/>
          <w:bCs/>
        </w:rPr>
        <w:t xml:space="preserve">, </w:t>
      </w:r>
      <w:r w:rsidR="006624E2">
        <w:rPr>
          <w:rFonts w:ascii="Segoe UI" w:hAnsi="Segoe UI" w:cs="Segoe UI"/>
          <w:bCs/>
        </w:rPr>
        <w:t>conforme tabela</w:t>
      </w:r>
      <w:r w:rsidR="006F6DDC">
        <w:rPr>
          <w:rFonts w:ascii="Segoe UI" w:hAnsi="Segoe UI" w:cs="Segoe UI"/>
          <w:bCs/>
        </w:rPr>
        <w:t xml:space="preserve"> de depreciação abaixo definida pela comissão de </w:t>
      </w:r>
      <w:r w:rsidR="00FC12F5">
        <w:rPr>
          <w:rFonts w:ascii="Segoe UI" w:hAnsi="Segoe UI" w:cs="Segoe UI"/>
          <w:bCs/>
        </w:rPr>
        <w:t>Avaliação de Patrimônio.</w:t>
      </w:r>
      <w:r w:rsidR="004727AD">
        <w:rPr>
          <w:rFonts w:ascii="Segoe UI" w:hAnsi="Segoe UI" w:cs="Segoe UI"/>
          <w:bCs/>
        </w:rPr>
        <w:t xml:space="preserve"> O valor depreciado </w:t>
      </w:r>
      <w:r w:rsidR="00E9185D">
        <w:rPr>
          <w:rFonts w:ascii="Segoe UI" w:hAnsi="Segoe UI" w:cs="Segoe UI"/>
          <w:bCs/>
        </w:rPr>
        <w:t>em 2020</w:t>
      </w:r>
      <w:r w:rsidR="004727AD">
        <w:rPr>
          <w:rFonts w:ascii="Segoe UI" w:hAnsi="Segoe UI" w:cs="Segoe UI"/>
          <w:bCs/>
        </w:rPr>
        <w:t xml:space="preserve"> foi de </w:t>
      </w:r>
      <w:r w:rsidR="00E9185D">
        <w:rPr>
          <w:rFonts w:ascii="Segoe UI" w:hAnsi="Segoe UI" w:cs="Segoe UI"/>
          <w:bCs/>
        </w:rPr>
        <w:t xml:space="preserve">R$ </w:t>
      </w:r>
      <w:r w:rsidR="00B40484">
        <w:rPr>
          <w:rFonts w:ascii="Segoe UI" w:hAnsi="Segoe UI" w:cs="Segoe UI"/>
          <w:bCs/>
        </w:rPr>
        <w:t>146.271,94 (cento e quarenta e seis mil, duzentos e setenta e um reais e noventa e quatro centavos).</w:t>
      </w:r>
    </w:p>
    <w:tbl>
      <w:tblPr>
        <w:tblW w:w="9498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58"/>
        <w:gridCol w:w="1644"/>
        <w:gridCol w:w="1418"/>
      </w:tblGrid>
      <w:tr w:rsidR="00325C69" w:rsidRPr="00C044C2" w14:paraId="067339D3" w14:textId="77777777" w:rsidTr="00EA015B">
        <w:trPr>
          <w:trHeight w:val="90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07C48F" w14:textId="77777777" w:rsidR="00C044C2" w:rsidRPr="00C044C2" w:rsidRDefault="00C044C2" w:rsidP="00C044C2">
            <w:pPr>
              <w:spacing w:after="0" w:line="240" w:lineRule="auto"/>
              <w:ind w:right="3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b/>
                <w:bCs/>
                <w:sz w:val="24"/>
                <w:szCs w:val="24"/>
                <w:lang w:eastAsia="pt-BR"/>
              </w:rPr>
              <w:t>DESCRIÇÃO DOS BENS</w:t>
            </w:r>
            <w:r w:rsidRPr="00C044C2">
              <w:rPr>
                <w:rFonts w:ascii="Bookman Old Style" w:eastAsia="Times New Roman" w:hAnsi="Bookman Old Style" w:cs="Segoe UI"/>
                <w:sz w:val="24"/>
                <w:szCs w:val="24"/>
                <w:lang w:eastAsia="pt-BR"/>
              </w:rPr>
              <w:t> </w:t>
            </w:r>
          </w:p>
          <w:p w14:paraId="170C9857" w14:textId="77777777" w:rsidR="00C044C2" w:rsidRPr="00C044C2" w:rsidRDefault="00C044C2" w:rsidP="00C044C2">
            <w:pPr>
              <w:spacing w:after="0" w:line="240" w:lineRule="auto"/>
              <w:ind w:right="3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CF4C8" w14:textId="3AA5F65A" w:rsidR="00C044C2" w:rsidRPr="00C044C2" w:rsidRDefault="00C044C2" w:rsidP="00C044C2">
            <w:pPr>
              <w:spacing w:after="0" w:line="240" w:lineRule="auto"/>
              <w:ind w:left="-12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b/>
                <w:bCs/>
                <w:sz w:val="24"/>
                <w:szCs w:val="24"/>
                <w:lang w:eastAsia="pt-BR"/>
              </w:rPr>
              <w:t>Tabela de Depreciação Anual</w:t>
            </w:r>
            <w:r w:rsidRPr="00C044C2">
              <w:rPr>
                <w:rFonts w:ascii="Bookman Old Style" w:eastAsia="Times New Roman" w:hAnsi="Bookman Old Style" w:cs="Segoe U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778D2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b/>
                <w:bCs/>
                <w:sz w:val="24"/>
                <w:szCs w:val="24"/>
                <w:lang w:eastAsia="pt-BR"/>
              </w:rPr>
              <w:t>Prazo de Vida Útil</w:t>
            </w:r>
            <w:r w:rsidRPr="00C044C2">
              <w:rPr>
                <w:rFonts w:ascii="Bookman Old Style" w:eastAsia="Times New Roman" w:hAnsi="Bookman Old Style" w:cs="Segoe UI"/>
                <w:sz w:val="24"/>
                <w:szCs w:val="24"/>
                <w:lang w:eastAsia="pt-BR"/>
              </w:rPr>
              <w:t> </w:t>
            </w:r>
          </w:p>
          <w:p w14:paraId="7232D3CC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b/>
                <w:bCs/>
                <w:sz w:val="24"/>
                <w:szCs w:val="24"/>
                <w:lang w:eastAsia="pt-BR"/>
              </w:rPr>
              <w:t>(Anos)</w:t>
            </w:r>
            <w:r w:rsidRPr="00C044C2">
              <w:rPr>
                <w:rFonts w:ascii="Bookman Old Style" w:eastAsia="Times New Roman" w:hAnsi="Bookman Old Style" w:cs="Segoe U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42C34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b/>
                <w:bCs/>
                <w:sz w:val="22"/>
                <w:szCs w:val="22"/>
                <w:lang w:eastAsia="pt-BR"/>
              </w:rPr>
              <w:t>Valor Residual</w:t>
            </w:r>
            <w:r w:rsidRPr="00C044C2">
              <w:rPr>
                <w:rFonts w:ascii="Bookman Old Style" w:eastAsia="Times New Roman" w:hAnsi="Bookman Old Style" w:cs="Segoe UI"/>
                <w:sz w:val="22"/>
                <w:szCs w:val="22"/>
                <w:lang w:eastAsia="pt-BR"/>
              </w:rPr>
              <w:t> </w:t>
            </w:r>
          </w:p>
          <w:p w14:paraId="0C507A5F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b/>
                <w:bCs/>
                <w:sz w:val="22"/>
                <w:szCs w:val="22"/>
                <w:lang w:eastAsia="pt-BR"/>
              </w:rPr>
              <w:t>%</w:t>
            </w:r>
            <w:r w:rsidRPr="00C044C2">
              <w:rPr>
                <w:rFonts w:ascii="Bookman Old Style" w:eastAsia="Times New Roman" w:hAnsi="Bookman Old Style" w:cs="Segoe UI"/>
                <w:sz w:val="22"/>
                <w:szCs w:val="22"/>
                <w:lang w:eastAsia="pt-BR"/>
              </w:rPr>
              <w:t> </w:t>
            </w:r>
          </w:p>
        </w:tc>
      </w:tr>
      <w:tr w:rsidR="00325C69" w:rsidRPr="00C044C2" w14:paraId="3DF15B6D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E06AF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Aparelhos/Equipamentos de Comunicação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D30F70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20%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040770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E4607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</w:tr>
      <w:tr w:rsidR="00325C69" w:rsidRPr="00C044C2" w14:paraId="302E125E" w14:textId="77777777" w:rsidTr="00EA015B">
        <w:trPr>
          <w:trHeight w:val="480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D391D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Equipamentos de Proteção, Segurança e Socorro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5098C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9BE4A6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F9544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</w:tr>
      <w:tr w:rsidR="00325C69" w:rsidRPr="00C044C2" w14:paraId="2B9CF204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3709E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Máquinas e equipamentos energéticos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8460C0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06942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2FC12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</w:tr>
      <w:tr w:rsidR="00325C69" w:rsidRPr="00C044C2" w14:paraId="021AF2C9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D5520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Equipamentos de Processamento de Dados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B78604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20%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D15AD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557FF8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</w:tr>
      <w:tr w:rsidR="00325C69" w:rsidRPr="00C044C2" w14:paraId="4EF679B0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0CA81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Equipamentos de Tecnologia da Informação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C5ADA0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20%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2C025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B23060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5% </w:t>
            </w:r>
          </w:p>
        </w:tc>
      </w:tr>
      <w:tr w:rsidR="00325C69" w:rsidRPr="00C044C2" w14:paraId="5A863229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73239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Aparelhos e Utensílios domésticos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3E9F7C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9054E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D5016" w14:textId="2840C1D2" w:rsidR="00C044C2" w:rsidRPr="00C044C2" w:rsidRDefault="000B5A67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325C69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5</w:t>
            </w:r>
            <w:r w:rsidR="00C044C2"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% </w:t>
            </w:r>
          </w:p>
        </w:tc>
      </w:tr>
      <w:tr w:rsidR="00325C69" w:rsidRPr="00C044C2" w14:paraId="0B5768C9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F2463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Máquinas, Utensílios de Escritório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3CD78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CE56D4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5BB83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5% </w:t>
            </w:r>
          </w:p>
        </w:tc>
      </w:tr>
      <w:tr w:rsidR="00325C69" w:rsidRPr="00C044C2" w14:paraId="1B6C84FA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B927B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Mobiliário em Geral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F39A5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235B49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1F262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</w:tr>
      <w:tr w:rsidR="00325C69" w:rsidRPr="00C044C2" w14:paraId="3AD0F8BA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62976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Equipamentos para Áudio e Vídeo e foto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16804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01442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F5E14B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</w:tr>
      <w:tr w:rsidR="00325C69" w:rsidRPr="00C044C2" w14:paraId="1149F647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E2C26C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Veículos em geral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994AE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9C355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10 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771E9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30% </w:t>
            </w:r>
          </w:p>
        </w:tc>
      </w:tr>
      <w:tr w:rsidR="00325C69" w:rsidRPr="00C044C2" w14:paraId="5C35F69A" w14:textId="77777777" w:rsidTr="00EA015B">
        <w:trPr>
          <w:trHeight w:val="24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79B45E" w14:textId="77777777" w:rsidR="00C044C2" w:rsidRPr="00C044C2" w:rsidRDefault="00C044C2" w:rsidP="00C044C2">
            <w:pPr>
              <w:spacing w:after="0" w:line="240" w:lineRule="auto"/>
              <w:ind w:right="3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Imóveis Comerciais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96B4B" w14:textId="77777777" w:rsidR="00C044C2" w:rsidRPr="00C044C2" w:rsidRDefault="00C044C2" w:rsidP="00C044C2">
            <w:pPr>
              <w:spacing w:after="0" w:line="240" w:lineRule="auto"/>
              <w:ind w:right="3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4%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65DA5E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25 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6EB84" w14:textId="77777777" w:rsidR="00C044C2" w:rsidRPr="00C044C2" w:rsidRDefault="00C044C2" w:rsidP="00C044C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C044C2">
              <w:rPr>
                <w:rFonts w:ascii="Bookman Old Style" w:eastAsia="Times New Roman" w:hAnsi="Bookman Old Style" w:cs="Segoe UI"/>
                <w:sz w:val="20"/>
                <w:szCs w:val="20"/>
                <w:lang w:eastAsia="pt-BR"/>
              </w:rPr>
              <w:t>30% </w:t>
            </w:r>
          </w:p>
        </w:tc>
      </w:tr>
    </w:tbl>
    <w:p w14:paraId="0E55D7C3" w14:textId="77777777" w:rsidR="00393BB4" w:rsidRPr="00032B16" w:rsidRDefault="00393BB4" w:rsidP="008C097C">
      <w:pPr>
        <w:spacing w:after="0"/>
        <w:jc w:val="both"/>
        <w:rPr>
          <w:rFonts w:ascii="Segoe UI" w:hAnsi="Segoe UI" w:cs="Segoe UI"/>
          <w:bCs/>
        </w:rPr>
      </w:pPr>
    </w:p>
    <w:p w14:paraId="1F1ECDC6" w14:textId="77777777" w:rsidR="00054485" w:rsidRDefault="00054485" w:rsidP="00820E0D">
      <w:pPr>
        <w:spacing w:after="0"/>
        <w:jc w:val="both"/>
        <w:rPr>
          <w:rFonts w:ascii="Segoe UI" w:hAnsi="Segoe UI" w:cs="Segoe UI"/>
          <w:b/>
        </w:rPr>
      </w:pPr>
    </w:p>
    <w:p w14:paraId="3557426D" w14:textId="433A571F" w:rsidR="00F74E3E" w:rsidRDefault="0032387D" w:rsidP="0032387D">
      <w:pPr>
        <w:pStyle w:val="PargrafodaLista"/>
        <w:numPr>
          <w:ilvl w:val="0"/>
          <w:numId w:val="12"/>
        </w:numPr>
        <w:spacing w:after="0"/>
        <w:jc w:val="both"/>
        <w:rPr>
          <w:rFonts w:ascii="Segoe UI" w:hAnsi="Segoe UI" w:cs="Segoe UI"/>
          <w:b/>
        </w:rPr>
      </w:pPr>
      <w:r w:rsidRPr="001802B5">
        <w:rPr>
          <w:rFonts w:ascii="Segoe UI" w:hAnsi="Segoe UI" w:cs="Segoe UI"/>
          <w:b/>
        </w:rPr>
        <w:t>Passivo Circulante</w:t>
      </w:r>
    </w:p>
    <w:p w14:paraId="4CBCA513" w14:textId="249EB79E" w:rsidR="0032387D" w:rsidRPr="001802B5" w:rsidRDefault="00177E64" w:rsidP="00BF5D0F">
      <w:pPr>
        <w:spacing w:after="0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</w:rPr>
        <w:t>Registrado</w:t>
      </w:r>
      <w:r w:rsidR="0032387D" w:rsidRPr="001802B5">
        <w:rPr>
          <w:rFonts w:ascii="Segoe UI" w:hAnsi="Segoe UI" w:cs="Segoe UI"/>
        </w:rPr>
        <w:t xml:space="preserve"> pelo valor de liquidação em ordem decrescente de exigibilidade. </w:t>
      </w:r>
    </w:p>
    <w:p w14:paraId="7A5EDDB7" w14:textId="7D7A497D" w:rsidR="00FE6358" w:rsidRDefault="00FE6358" w:rsidP="00BF5D0F">
      <w:pPr>
        <w:spacing w:after="0"/>
        <w:jc w:val="both"/>
        <w:rPr>
          <w:rFonts w:ascii="Segoe UI" w:hAnsi="Segoe UI" w:cs="Segoe UI"/>
          <w:bCs/>
        </w:rPr>
      </w:pPr>
      <w:r w:rsidRPr="001802B5">
        <w:rPr>
          <w:rFonts w:ascii="Segoe UI" w:hAnsi="Segoe UI" w:cs="Segoe UI"/>
          <w:bCs/>
        </w:rPr>
        <w:t>Os reconhecimentos por competência dos passivos relativos à gratificação natalina e férias, foram reconhecidos na data da efetivação da despesa.</w:t>
      </w:r>
      <w:r w:rsidR="00A21B66" w:rsidRPr="001802B5">
        <w:rPr>
          <w:rFonts w:ascii="Segoe UI" w:hAnsi="Segoe UI" w:cs="Segoe UI"/>
          <w:bCs/>
        </w:rPr>
        <w:t xml:space="preserve"> </w:t>
      </w:r>
    </w:p>
    <w:p w14:paraId="3B7FFD9F" w14:textId="77777777" w:rsidR="0088175B" w:rsidRPr="001802B5" w:rsidRDefault="0088175B" w:rsidP="00820E0D">
      <w:pPr>
        <w:spacing w:after="0"/>
        <w:jc w:val="both"/>
        <w:rPr>
          <w:rFonts w:ascii="Segoe UI" w:hAnsi="Segoe UI" w:cs="Segoe UI"/>
          <w:bCs/>
        </w:rPr>
      </w:pPr>
    </w:p>
    <w:p w14:paraId="2242EE91" w14:textId="1F6F24BC" w:rsidR="00A44F99" w:rsidRDefault="009B4E06" w:rsidP="009B4E06">
      <w:pPr>
        <w:pStyle w:val="PargrafodaLista"/>
        <w:numPr>
          <w:ilvl w:val="0"/>
          <w:numId w:val="12"/>
        </w:numPr>
        <w:spacing w:after="0"/>
        <w:jc w:val="both"/>
        <w:rPr>
          <w:rFonts w:ascii="Segoe UI" w:hAnsi="Segoe UI" w:cs="Segoe UI"/>
          <w:b/>
        </w:rPr>
      </w:pPr>
      <w:r w:rsidRPr="001802B5">
        <w:rPr>
          <w:rFonts w:ascii="Segoe UI" w:hAnsi="Segoe UI" w:cs="Segoe UI"/>
          <w:b/>
        </w:rPr>
        <w:t>Patrimônio Líquido</w:t>
      </w:r>
    </w:p>
    <w:p w14:paraId="16651D1C" w14:textId="62DEAADC" w:rsidR="00506553" w:rsidRPr="001802B5" w:rsidRDefault="00506553" w:rsidP="00506553">
      <w:p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O patrimônio é constituído de recursos próprios, sofrendo variações em decorrência de superávits ou déficits apurados anualmente</w:t>
      </w:r>
      <w:r w:rsidR="004B14D4">
        <w:rPr>
          <w:rFonts w:ascii="Segoe UI" w:hAnsi="Segoe UI" w:cs="Segoe UI"/>
        </w:rPr>
        <w:t xml:space="preserve">. </w:t>
      </w:r>
    </w:p>
    <w:p w14:paraId="167E8824" w14:textId="77777777" w:rsidR="00177E64" w:rsidRPr="001802B5" w:rsidRDefault="00177E64" w:rsidP="00A21B66">
      <w:pPr>
        <w:spacing w:after="0"/>
        <w:jc w:val="both"/>
        <w:rPr>
          <w:rFonts w:ascii="Segoe UI" w:hAnsi="Segoe UI" w:cs="Segoe UI"/>
          <w:bCs/>
        </w:rPr>
      </w:pPr>
    </w:p>
    <w:p w14:paraId="5A2B6535" w14:textId="251100C8" w:rsidR="00053045" w:rsidRPr="00177E64" w:rsidRDefault="00053045" w:rsidP="00053045">
      <w:pPr>
        <w:pStyle w:val="PargrafodaLista"/>
        <w:numPr>
          <w:ilvl w:val="0"/>
          <w:numId w:val="12"/>
        </w:numPr>
        <w:spacing w:after="0"/>
        <w:jc w:val="both"/>
        <w:rPr>
          <w:rFonts w:ascii="Segoe UI" w:hAnsi="Segoe UI" w:cs="Segoe UI"/>
          <w:b/>
          <w:bCs/>
          <w:u w:val="single"/>
        </w:rPr>
      </w:pPr>
      <w:r w:rsidRPr="001802B5">
        <w:rPr>
          <w:rFonts w:ascii="Segoe UI" w:hAnsi="Segoe UI" w:cs="Segoe UI"/>
          <w:b/>
          <w:bCs/>
        </w:rPr>
        <w:t>Resultado Financeiro</w:t>
      </w:r>
    </w:p>
    <w:p w14:paraId="0A63B27F" w14:textId="1A5FC56B" w:rsidR="00B91655" w:rsidRDefault="00B91655" w:rsidP="00E07C75">
      <w:p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 xml:space="preserve">O Resultado financeiro é representado pela diferença entre o ativo financeiro e o passivo financeiro. O superávit financeiro apresentado poderá servir de fonte de recurso para abertura de créditos adicionais ao </w:t>
      </w:r>
      <w:r w:rsidRPr="008E231B">
        <w:rPr>
          <w:rFonts w:ascii="Segoe UI" w:hAnsi="Segoe UI" w:cs="Segoe UI"/>
        </w:rPr>
        <w:t>orçamento de 20</w:t>
      </w:r>
      <w:r w:rsidR="00AD1B17">
        <w:rPr>
          <w:rFonts w:ascii="Segoe UI" w:hAnsi="Segoe UI" w:cs="Segoe UI"/>
        </w:rPr>
        <w:t>2</w:t>
      </w:r>
      <w:r w:rsidR="00F72B8C">
        <w:rPr>
          <w:rFonts w:ascii="Segoe UI" w:hAnsi="Segoe UI" w:cs="Segoe UI"/>
        </w:rPr>
        <w:t>1</w:t>
      </w:r>
      <w:r w:rsidRPr="008E231B">
        <w:rPr>
          <w:rFonts w:ascii="Segoe UI" w:hAnsi="Segoe UI" w:cs="Segoe UI"/>
        </w:rPr>
        <w:t xml:space="preserve"> conforme</w:t>
      </w:r>
      <w:r w:rsidRPr="001802B5">
        <w:rPr>
          <w:rFonts w:ascii="Segoe UI" w:hAnsi="Segoe UI" w:cs="Segoe UI"/>
        </w:rPr>
        <w:t xml:space="preserve"> art. </w:t>
      </w:r>
      <w:r w:rsidR="00AD1B17">
        <w:rPr>
          <w:rFonts w:ascii="Segoe UI" w:hAnsi="Segoe UI" w:cs="Segoe UI"/>
        </w:rPr>
        <w:t>n</w:t>
      </w:r>
      <w:r w:rsidRPr="001802B5">
        <w:rPr>
          <w:rFonts w:ascii="Segoe UI" w:hAnsi="Segoe UI" w:cs="Segoe UI"/>
        </w:rPr>
        <w:t>º 43 da lei 4320/64.</w:t>
      </w:r>
    </w:p>
    <w:p w14:paraId="652C9313" w14:textId="1FBC8190" w:rsidR="00CA2024" w:rsidRDefault="00AD1B17" w:rsidP="004572D2">
      <w:pPr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 Superávit Financeiro </w:t>
      </w:r>
      <w:r w:rsidR="003A75A0">
        <w:rPr>
          <w:rFonts w:ascii="Segoe UI" w:hAnsi="Segoe UI" w:cs="Segoe UI"/>
        </w:rPr>
        <w:t>acumulado em</w:t>
      </w:r>
      <w:r>
        <w:rPr>
          <w:rFonts w:ascii="Segoe UI" w:hAnsi="Segoe UI" w:cs="Segoe UI"/>
        </w:rPr>
        <w:t xml:space="preserve"> 20</w:t>
      </w:r>
      <w:r w:rsidR="00F72B8C">
        <w:rPr>
          <w:rFonts w:ascii="Segoe UI" w:hAnsi="Segoe UI" w:cs="Segoe UI"/>
        </w:rPr>
        <w:t>20</w:t>
      </w:r>
      <w:r>
        <w:rPr>
          <w:rFonts w:ascii="Segoe UI" w:hAnsi="Segoe UI" w:cs="Segoe UI"/>
        </w:rPr>
        <w:t xml:space="preserve"> foi de R$ 1.</w:t>
      </w:r>
      <w:r w:rsidR="005D763A">
        <w:rPr>
          <w:rFonts w:ascii="Segoe UI" w:hAnsi="Segoe UI" w:cs="Segoe UI"/>
        </w:rPr>
        <w:t>962.296,42</w:t>
      </w:r>
      <w:r>
        <w:rPr>
          <w:rFonts w:ascii="Segoe UI" w:hAnsi="Segoe UI" w:cs="Segoe UI"/>
        </w:rPr>
        <w:t xml:space="preserve"> (um milhão, </w:t>
      </w:r>
      <w:r w:rsidR="005D763A">
        <w:rPr>
          <w:rFonts w:ascii="Segoe UI" w:hAnsi="Segoe UI" w:cs="Segoe UI"/>
        </w:rPr>
        <w:t xml:space="preserve">novecentos e sessenta e dois mil, </w:t>
      </w:r>
      <w:r w:rsidR="000420C7">
        <w:rPr>
          <w:rFonts w:ascii="Segoe UI" w:hAnsi="Segoe UI" w:cs="Segoe UI"/>
        </w:rPr>
        <w:t>duzentos e noventa e seis reais e quarenta e dois centavos</w:t>
      </w:r>
      <w:r w:rsidR="00CA2024">
        <w:rPr>
          <w:rFonts w:ascii="Segoe UI" w:hAnsi="Segoe UI" w:cs="Segoe UI"/>
        </w:rPr>
        <w:t>).</w:t>
      </w:r>
    </w:p>
    <w:p w14:paraId="588B3336" w14:textId="2C54988A" w:rsidR="00CA2024" w:rsidRDefault="00CA2024" w:rsidP="004572D2">
      <w:pPr>
        <w:spacing w:after="0"/>
        <w:jc w:val="both"/>
        <w:rPr>
          <w:rFonts w:ascii="Segoe UI" w:hAnsi="Segoe UI" w:cs="Segoe UI"/>
        </w:rPr>
      </w:pPr>
    </w:p>
    <w:p w14:paraId="446CBCFA" w14:textId="1A9A8A4E" w:rsidR="00B474C0" w:rsidRDefault="00B474C0" w:rsidP="004572D2">
      <w:pPr>
        <w:spacing w:after="0"/>
        <w:jc w:val="both"/>
        <w:rPr>
          <w:rFonts w:ascii="Segoe UI" w:hAnsi="Segoe UI" w:cs="Segoe UI"/>
        </w:rPr>
      </w:pPr>
    </w:p>
    <w:p w14:paraId="35B890C1" w14:textId="0495FB5B" w:rsidR="00B474C0" w:rsidRDefault="00B474C0" w:rsidP="004572D2">
      <w:pPr>
        <w:spacing w:after="0"/>
        <w:jc w:val="both"/>
        <w:rPr>
          <w:rFonts w:ascii="Segoe UI" w:hAnsi="Segoe UI" w:cs="Segoe UI"/>
        </w:rPr>
      </w:pPr>
    </w:p>
    <w:p w14:paraId="08D8913A" w14:textId="77481643" w:rsidR="00B474C0" w:rsidRDefault="00B474C0" w:rsidP="004572D2">
      <w:pPr>
        <w:spacing w:after="0"/>
        <w:jc w:val="both"/>
        <w:rPr>
          <w:rFonts w:ascii="Segoe UI" w:hAnsi="Segoe UI" w:cs="Segoe UI"/>
        </w:rPr>
      </w:pPr>
    </w:p>
    <w:p w14:paraId="238B1163" w14:textId="77777777" w:rsidR="00B474C0" w:rsidRPr="00CA2024" w:rsidRDefault="00B474C0" w:rsidP="004572D2">
      <w:pPr>
        <w:spacing w:after="0"/>
        <w:jc w:val="both"/>
        <w:rPr>
          <w:rFonts w:ascii="Segoe UI" w:hAnsi="Segoe UI" w:cs="Segoe UI"/>
        </w:rPr>
      </w:pPr>
    </w:p>
    <w:p w14:paraId="236412A9" w14:textId="704AAF51" w:rsidR="00AA6B17" w:rsidRPr="001802B5" w:rsidRDefault="00214917" w:rsidP="008E09D6">
      <w:pPr>
        <w:spacing w:after="0"/>
        <w:jc w:val="both"/>
        <w:rPr>
          <w:rFonts w:ascii="Segoe UI" w:hAnsi="Segoe UI" w:cs="Segoe UI"/>
          <w:b/>
          <w:u w:val="single"/>
        </w:rPr>
      </w:pPr>
      <w:r>
        <w:rPr>
          <w:rFonts w:ascii="Segoe UI" w:hAnsi="Segoe UI" w:cs="Segoe UI"/>
          <w:b/>
          <w:u w:val="single"/>
        </w:rPr>
        <w:t xml:space="preserve">6. </w:t>
      </w:r>
      <w:r w:rsidRPr="001802B5">
        <w:rPr>
          <w:rFonts w:ascii="Segoe UI" w:hAnsi="Segoe UI" w:cs="Segoe UI"/>
          <w:b/>
          <w:u w:val="single"/>
        </w:rPr>
        <w:t>ANEXO 15 DA LEI Nº 4.320/64 - DEMONSTRAÇ</w:t>
      </w:r>
      <w:r w:rsidR="00497B28">
        <w:rPr>
          <w:rFonts w:ascii="Segoe UI" w:hAnsi="Segoe UI" w:cs="Segoe UI"/>
          <w:b/>
          <w:u w:val="single"/>
        </w:rPr>
        <w:t>ÃO</w:t>
      </w:r>
      <w:r w:rsidRPr="001802B5">
        <w:rPr>
          <w:rFonts w:ascii="Segoe UI" w:hAnsi="Segoe UI" w:cs="Segoe UI"/>
          <w:b/>
          <w:u w:val="single"/>
        </w:rPr>
        <w:t xml:space="preserve"> DAS VARIAÇÕES PATRIMONIAIS</w:t>
      </w:r>
    </w:p>
    <w:p w14:paraId="6F62B8C6" w14:textId="7CFEA6F7" w:rsidR="00506553" w:rsidRDefault="00506553" w:rsidP="00B7716A">
      <w:p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O resultado patrimonial do exercício de 20</w:t>
      </w:r>
      <w:r w:rsidR="00C46909">
        <w:rPr>
          <w:rFonts w:ascii="Segoe UI" w:hAnsi="Segoe UI" w:cs="Segoe UI"/>
        </w:rPr>
        <w:t>20</w:t>
      </w:r>
      <w:r w:rsidRPr="001802B5">
        <w:rPr>
          <w:rFonts w:ascii="Segoe UI" w:hAnsi="Segoe UI" w:cs="Segoe UI"/>
        </w:rPr>
        <w:t xml:space="preserve"> foi de R$ </w:t>
      </w:r>
      <w:r w:rsidR="00CF4C52">
        <w:rPr>
          <w:rFonts w:ascii="Segoe UI" w:hAnsi="Segoe UI" w:cs="Segoe UI"/>
        </w:rPr>
        <w:t>370.414,52</w:t>
      </w:r>
      <w:r w:rsidRPr="001802B5">
        <w:rPr>
          <w:rFonts w:ascii="Segoe UI" w:hAnsi="Segoe UI" w:cs="Segoe UI"/>
        </w:rPr>
        <w:t xml:space="preserve"> (</w:t>
      </w:r>
      <w:r w:rsidR="00CF4C52">
        <w:rPr>
          <w:rFonts w:ascii="Segoe UI" w:hAnsi="Segoe UI" w:cs="Segoe UI"/>
        </w:rPr>
        <w:t>trezentos e setenta mil, quatrocentos e quatorze reais e cinquenta e dois centavos</w:t>
      </w:r>
      <w:r w:rsidR="00B7716A">
        <w:rPr>
          <w:rFonts w:ascii="Segoe UI" w:hAnsi="Segoe UI" w:cs="Segoe UI"/>
        </w:rPr>
        <w:t>)</w:t>
      </w:r>
      <w:r w:rsidR="00B829D5">
        <w:rPr>
          <w:rFonts w:ascii="Segoe UI" w:hAnsi="Segoe UI" w:cs="Segoe UI"/>
        </w:rPr>
        <w:t>.</w:t>
      </w:r>
    </w:p>
    <w:p w14:paraId="159F7F8D" w14:textId="7C349DAC" w:rsidR="00D74F9A" w:rsidRDefault="00C46909" w:rsidP="00B7716A">
      <w:pPr>
        <w:spacing w:after="0"/>
        <w:jc w:val="both"/>
        <w:rPr>
          <w:rFonts w:ascii="Segoe UI" w:hAnsi="Segoe UI" w:cs="Segoe UI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0DEA3ED6" wp14:editId="7F0D5448">
            <wp:simplePos x="0" y="0"/>
            <wp:positionH relativeFrom="column">
              <wp:posOffset>-765810</wp:posOffset>
            </wp:positionH>
            <wp:positionV relativeFrom="paragraph">
              <wp:posOffset>180340</wp:posOffset>
            </wp:positionV>
            <wp:extent cx="7115175" cy="4447540"/>
            <wp:effectExtent l="0" t="0" r="9525" b="0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A9F81" w14:textId="77777777" w:rsidR="00E01781" w:rsidRDefault="00E01781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543B4771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FCBC1D2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0F765D28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22EFE24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C7C2A91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0607E490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72237E7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1B765A91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B01F5ED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7CA9397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1D59CB4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190DDFC4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0479F0AD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4FF0F940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3D58ABBF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58136E11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4CE7389B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2DF7D746" w14:textId="77777777" w:rsidR="00A97A1E" w:rsidRDefault="00A97A1E" w:rsidP="00841C24">
      <w:pPr>
        <w:spacing w:after="0"/>
        <w:jc w:val="both"/>
        <w:rPr>
          <w:rFonts w:ascii="Segoe UI" w:hAnsi="Segoe UI" w:cs="Segoe UI"/>
          <w:b/>
          <w:u w:val="single"/>
        </w:rPr>
      </w:pPr>
    </w:p>
    <w:p w14:paraId="1B5A0946" w14:textId="5D735E5C" w:rsidR="00B8153D" w:rsidRPr="001802B5" w:rsidRDefault="00860DB5" w:rsidP="00841C24">
      <w:pPr>
        <w:spacing w:after="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  <w:u w:val="single"/>
        </w:rPr>
        <w:t>7.</w:t>
      </w:r>
      <w:r w:rsidR="00060AF1" w:rsidRPr="001802B5">
        <w:rPr>
          <w:rFonts w:ascii="Segoe UI" w:hAnsi="Segoe UI" w:cs="Segoe UI"/>
          <w:b/>
          <w:u w:val="single"/>
        </w:rPr>
        <w:t xml:space="preserve"> </w:t>
      </w:r>
      <w:r w:rsidRPr="001802B5">
        <w:rPr>
          <w:rFonts w:ascii="Segoe UI" w:hAnsi="Segoe UI" w:cs="Segoe UI"/>
          <w:b/>
          <w:u w:val="single"/>
        </w:rPr>
        <w:t>ANEXO 18 DA LEI Nº 4.320/64 - DEMONSTRAÇÃO DO FLUXOS DE CAIXA</w:t>
      </w:r>
    </w:p>
    <w:p w14:paraId="2EB76B8B" w14:textId="1B83BAAE" w:rsidR="00A97A1E" w:rsidRDefault="00D824C3" w:rsidP="00820E0D">
      <w:pPr>
        <w:spacing w:after="0"/>
        <w:jc w:val="both"/>
        <w:rPr>
          <w:rFonts w:ascii="Segoe UI" w:hAnsi="Segoe UI" w:cs="Segoe UI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54B88949" wp14:editId="3AB83FCA">
            <wp:simplePos x="0" y="0"/>
            <wp:positionH relativeFrom="column">
              <wp:posOffset>-842010</wp:posOffset>
            </wp:positionH>
            <wp:positionV relativeFrom="paragraph">
              <wp:posOffset>4362450</wp:posOffset>
            </wp:positionV>
            <wp:extent cx="7191375" cy="4493895"/>
            <wp:effectExtent l="0" t="0" r="9525" b="1905"/>
            <wp:wrapThrough wrapText="bothSides">
              <wp:wrapPolygon edited="0">
                <wp:start x="0" y="0"/>
                <wp:lineTo x="0" y="21518"/>
                <wp:lineTo x="21571" y="21518"/>
                <wp:lineTo x="21571" y="0"/>
                <wp:lineTo x="0" y="0"/>
              </wp:wrapPolygon>
            </wp:wrapThrough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0E9E321C" wp14:editId="64C1F7C7">
            <wp:simplePos x="0" y="0"/>
            <wp:positionH relativeFrom="column">
              <wp:posOffset>-842010</wp:posOffset>
            </wp:positionH>
            <wp:positionV relativeFrom="paragraph">
              <wp:posOffset>977265</wp:posOffset>
            </wp:positionV>
            <wp:extent cx="7143750" cy="3384550"/>
            <wp:effectExtent l="0" t="0" r="0" b="6350"/>
            <wp:wrapThrough wrapText="bothSides">
              <wp:wrapPolygon edited="0">
                <wp:start x="0" y="0"/>
                <wp:lineTo x="0" y="21519"/>
                <wp:lineTo x="21542" y="21519"/>
                <wp:lineTo x="21542" y="0"/>
                <wp:lineTo x="0" y="0"/>
              </wp:wrapPolygon>
            </wp:wrapThrough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9D6" w:rsidRPr="001802B5">
        <w:rPr>
          <w:rFonts w:ascii="Segoe UI" w:hAnsi="Segoe UI" w:cs="Segoe UI"/>
        </w:rPr>
        <w:t>A Demonstração dos Fluxos de Caixa (DFC) apresenta a movimentação do caixa com os ingressos de receitas e os pagamentos das despesas, evidenciando a geração ou o consumo de caixa no exercício. Proporciona, ainda, a visão dos custos operacionais e os investimentos na entidade.</w:t>
      </w:r>
    </w:p>
    <w:p w14:paraId="2242EE96" w14:textId="01D0A298" w:rsidR="00312CCC" w:rsidRPr="00A47F60" w:rsidRDefault="00B8330E" w:rsidP="005E2ED1">
      <w:pPr>
        <w:spacing w:after="0"/>
        <w:jc w:val="both"/>
        <w:rPr>
          <w:rFonts w:ascii="Segoe UI" w:hAnsi="Segoe UI" w:cs="Segoe UI"/>
          <w:b/>
          <w:u w:val="single"/>
        </w:rPr>
      </w:pPr>
      <w:r>
        <w:rPr>
          <w:rFonts w:ascii="Segoe UI" w:hAnsi="Segoe UI" w:cs="Segoe UI"/>
          <w:b/>
          <w:u w:val="single"/>
        </w:rPr>
        <w:lastRenderedPageBreak/>
        <w:t>8</w:t>
      </w:r>
      <w:r w:rsidRPr="00A47F60">
        <w:rPr>
          <w:rFonts w:ascii="Segoe UI" w:hAnsi="Segoe UI" w:cs="Segoe UI"/>
          <w:b/>
          <w:u w:val="single"/>
        </w:rPr>
        <w:t xml:space="preserve"> - INFORMAÇÕES ADICIONAIS:</w:t>
      </w:r>
    </w:p>
    <w:p w14:paraId="1249B5F0" w14:textId="039DCF9C" w:rsidR="00105B45" w:rsidRPr="001802B5" w:rsidRDefault="00105B45" w:rsidP="00820E0D">
      <w:pPr>
        <w:spacing w:after="0"/>
        <w:jc w:val="both"/>
        <w:rPr>
          <w:rFonts w:ascii="Segoe UI" w:hAnsi="Segoe UI" w:cs="Segoe UI"/>
        </w:rPr>
      </w:pPr>
    </w:p>
    <w:p w14:paraId="2242EE9E" w14:textId="727CE930" w:rsidR="00312CCC" w:rsidRPr="00A47F60" w:rsidRDefault="00B8330E" w:rsidP="00A84063">
      <w:pPr>
        <w:spacing w:after="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8</w:t>
      </w:r>
      <w:r w:rsidR="00841C24" w:rsidRPr="00A47F60">
        <w:rPr>
          <w:rFonts w:ascii="Segoe UI" w:hAnsi="Segoe UI" w:cs="Segoe UI"/>
          <w:b/>
        </w:rPr>
        <w:t>.</w:t>
      </w:r>
      <w:r w:rsidR="00A84063">
        <w:rPr>
          <w:rFonts w:ascii="Segoe UI" w:hAnsi="Segoe UI" w:cs="Segoe UI"/>
          <w:b/>
        </w:rPr>
        <w:t>1</w:t>
      </w:r>
      <w:r w:rsidR="00841C24" w:rsidRPr="00A47F60">
        <w:rPr>
          <w:rFonts w:ascii="Segoe UI" w:hAnsi="Segoe UI" w:cs="Segoe UI"/>
          <w:b/>
        </w:rPr>
        <w:t xml:space="preserve"> </w:t>
      </w:r>
      <w:r w:rsidR="00820E0D" w:rsidRPr="00A47F60">
        <w:rPr>
          <w:rFonts w:ascii="Segoe UI" w:hAnsi="Segoe UI" w:cs="Segoe UI"/>
          <w:b/>
        </w:rPr>
        <w:t>L</w:t>
      </w:r>
      <w:r w:rsidR="00312CCC" w:rsidRPr="00A47F60">
        <w:rPr>
          <w:rFonts w:ascii="Segoe UI" w:hAnsi="Segoe UI" w:cs="Segoe UI"/>
          <w:b/>
        </w:rPr>
        <w:t>egislaç</w:t>
      </w:r>
      <w:r w:rsidR="00A47F60" w:rsidRPr="00A47F60">
        <w:rPr>
          <w:rFonts w:ascii="Segoe UI" w:hAnsi="Segoe UI" w:cs="Segoe UI"/>
          <w:b/>
        </w:rPr>
        <w:t>ões</w:t>
      </w:r>
      <w:r w:rsidR="00312CCC" w:rsidRPr="00A47F60">
        <w:rPr>
          <w:rFonts w:ascii="Segoe UI" w:hAnsi="Segoe UI" w:cs="Segoe UI"/>
          <w:b/>
        </w:rPr>
        <w:t xml:space="preserve"> re</w:t>
      </w:r>
      <w:r w:rsidR="00EB4E5D" w:rsidRPr="00A47F60">
        <w:rPr>
          <w:rFonts w:ascii="Segoe UI" w:hAnsi="Segoe UI" w:cs="Segoe UI"/>
          <w:b/>
        </w:rPr>
        <w:t>levante</w:t>
      </w:r>
      <w:r w:rsidR="00A47F60" w:rsidRPr="00A47F60">
        <w:rPr>
          <w:rFonts w:ascii="Segoe UI" w:hAnsi="Segoe UI" w:cs="Segoe UI"/>
          <w:b/>
        </w:rPr>
        <w:t>s</w:t>
      </w:r>
      <w:r w:rsidR="00EB4E5D" w:rsidRPr="00A47F60">
        <w:rPr>
          <w:rFonts w:ascii="Segoe UI" w:hAnsi="Segoe UI" w:cs="Segoe UI"/>
          <w:b/>
        </w:rPr>
        <w:t xml:space="preserve"> que rege</w:t>
      </w:r>
      <w:r w:rsidR="00A47F60" w:rsidRPr="00A47F60">
        <w:rPr>
          <w:rFonts w:ascii="Segoe UI" w:hAnsi="Segoe UI" w:cs="Segoe UI"/>
          <w:b/>
        </w:rPr>
        <w:t>m</w:t>
      </w:r>
      <w:r w:rsidR="00EB4E5D" w:rsidRPr="00A47F60">
        <w:rPr>
          <w:rFonts w:ascii="Segoe UI" w:hAnsi="Segoe UI" w:cs="Segoe UI"/>
          <w:b/>
        </w:rPr>
        <w:t xml:space="preserve"> </w:t>
      </w:r>
      <w:r w:rsidR="00A47F60" w:rsidRPr="00A47F60">
        <w:rPr>
          <w:rFonts w:ascii="Segoe UI" w:hAnsi="Segoe UI" w:cs="Segoe UI"/>
          <w:b/>
        </w:rPr>
        <w:t>a</w:t>
      </w:r>
      <w:r w:rsidR="00EB4E5D" w:rsidRPr="00A47F60">
        <w:rPr>
          <w:rFonts w:ascii="Segoe UI" w:hAnsi="Segoe UI" w:cs="Segoe UI"/>
          <w:b/>
        </w:rPr>
        <w:t>s operações</w:t>
      </w:r>
      <w:r w:rsidR="00A47F60" w:rsidRPr="00A47F60">
        <w:rPr>
          <w:rFonts w:ascii="Segoe UI" w:hAnsi="Segoe UI" w:cs="Segoe UI"/>
          <w:b/>
        </w:rPr>
        <w:t xml:space="preserve"> do CIGA</w:t>
      </w:r>
      <w:r w:rsidR="00105B45" w:rsidRPr="00A47F60">
        <w:rPr>
          <w:rFonts w:ascii="Segoe UI" w:hAnsi="Segoe UI" w:cs="Segoe UI"/>
          <w:b/>
        </w:rPr>
        <w:t>:</w:t>
      </w:r>
    </w:p>
    <w:p w14:paraId="2242EE9F" w14:textId="77777777" w:rsidR="00505A29" w:rsidRPr="001802B5" w:rsidRDefault="00505A29" w:rsidP="00505A29">
      <w:pPr>
        <w:pStyle w:val="PargrafodaLista"/>
        <w:numPr>
          <w:ilvl w:val="0"/>
          <w:numId w:val="9"/>
        </w:num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Lei nº 4.320/64 – Estatui Normas Gerais de Direito Financeiro para elaboração e controle dos orçamentos e balanços da União, dos Estados, dos Municípios e do Distrito Federal;</w:t>
      </w:r>
    </w:p>
    <w:p w14:paraId="2242EEA0" w14:textId="77777777" w:rsidR="00505A29" w:rsidRPr="001802B5" w:rsidRDefault="00505A29" w:rsidP="00505A29">
      <w:pPr>
        <w:pStyle w:val="PargrafodaLista"/>
        <w:numPr>
          <w:ilvl w:val="0"/>
          <w:numId w:val="9"/>
        </w:num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Lei Complementar nº 101/00 – Estabelece normas de finanças públicas voltadas para a responsabilidade na gestão fiscal e dá outr</w:t>
      </w:r>
      <w:r w:rsidR="00935036" w:rsidRPr="001802B5">
        <w:rPr>
          <w:rFonts w:ascii="Segoe UI" w:hAnsi="Segoe UI" w:cs="Segoe UI"/>
        </w:rPr>
        <w:t>as providências;</w:t>
      </w:r>
    </w:p>
    <w:p w14:paraId="2242EEA1" w14:textId="77777777" w:rsidR="00E30BE7" w:rsidRPr="001802B5" w:rsidRDefault="00E30BE7" w:rsidP="00E30BE7">
      <w:pPr>
        <w:pStyle w:val="PargrafodaLista"/>
        <w:numPr>
          <w:ilvl w:val="0"/>
          <w:numId w:val="9"/>
        </w:num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Portaria STN/SOF 163/2001 – Dispõe sobre normas gerais de consolidação das Contas Públicas no âmbito da União, Estados, Distrito Federal e Municípios, e dá outras providências;</w:t>
      </w:r>
    </w:p>
    <w:p w14:paraId="2242EEA2" w14:textId="77777777" w:rsidR="00267D10" w:rsidRPr="001802B5" w:rsidRDefault="00267D10" w:rsidP="00267D10">
      <w:pPr>
        <w:pStyle w:val="PargrafodaLista"/>
        <w:numPr>
          <w:ilvl w:val="0"/>
          <w:numId w:val="9"/>
        </w:num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Lei nº 11.107/05 – Dispõe sobre normas gerais de contratação de consórcios públicos e dá outras providências;</w:t>
      </w:r>
    </w:p>
    <w:p w14:paraId="2242EEA3" w14:textId="77777777" w:rsidR="00267D10" w:rsidRPr="001802B5" w:rsidRDefault="00267D10" w:rsidP="00267D10">
      <w:pPr>
        <w:pStyle w:val="PargrafodaLista"/>
        <w:numPr>
          <w:ilvl w:val="0"/>
          <w:numId w:val="9"/>
        </w:num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Decreto nº 6.017/07 – Regulamenta a Lei no 11.107, de 6 de abril de 2005, que dispõe sobre normas gerais de contratação de consórcios públicos;</w:t>
      </w:r>
    </w:p>
    <w:p w14:paraId="2242EEA4" w14:textId="68CB17DF" w:rsidR="00267D10" w:rsidRPr="001802B5" w:rsidRDefault="00267D10" w:rsidP="00267D10">
      <w:pPr>
        <w:pStyle w:val="PargrafodaLista"/>
        <w:numPr>
          <w:ilvl w:val="0"/>
          <w:numId w:val="9"/>
        </w:numPr>
        <w:spacing w:after="0"/>
        <w:jc w:val="both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 xml:space="preserve">Portaria STN nº </w:t>
      </w:r>
      <w:r w:rsidR="004771E4">
        <w:rPr>
          <w:rFonts w:ascii="Segoe UI" w:hAnsi="Segoe UI" w:cs="Segoe UI"/>
        </w:rPr>
        <w:t>72</w:t>
      </w:r>
      <w:r w:rsidRPr="001802B5">
        <w:rPr>
          <w:rFonts w:ascii="Segoe UI" w:hAnsi="Segoe UI" w:cs="Segoe UI"/>
        </w:rPr>
        <w:t>/20</w:t>
      </w:r>
      <w:r w:rsidR="004771E4">
        <w:rPr>
          <w:rFonts w:ascii="Segoe UI" w:hAnsi="Segoe UI" w:cs="Segoe UI"/>
        </w:rPr>
        <w:t>12</w:t>
      </w:r>
      <w:r w:rsidR="005A0DCD" w:rsidRPr="001802B5">
        <w:rPr>
          <w:rFonts w:ascii="Segoe UI" w:hAnsi="Segoe UI" w:cs="Segoe UI"/>
        </w:rPr>
        <w:t xml:space="preserve"> – </w:t>
      </w:r>
      <w:r w:rsidR="00850EC6" w:rsidRPr="00850EC6">
        <w:rPr>
          <w:rFonts w:ascii="Segoe UI" w:hAnsi="Segoe UI" w:cs="Segoe UI"/>
          <w:sz w:val="22"/>
          <w:szCs w:val="22"/>
        </w:rPr>
        <w:t>Estabelece normas gerais de consolidação das contas dos consórcios públicos a serem observadas na gestão orçamentária, financeira e contábil, em conformidade com os pressupostos da responsabilidade fiscal.</w:t>
      </w:r>
    </w:p>
    <w:p w14:paraId="2242EEA5" w14:textId="77777777" w:rsidR="005A0DCD" w:rsidRPr="001802B5" w:rsidRDefault="005A0DCD" w:rsidP="005A0DCD">
      <w:pPr>
        <w:spacing w:after="0"/>
        <w:jc w:val="both"/>
        <w:rPr>
          <w:rFonts w:ascii="Segoe UI" w:hAnsi="Segoe UI" w:cs="Segoe UI"/>
        </w:rPr>
      </w:pPr>
    </w:p>
    <w:p w14:paraId="2242EEA6" w14:textId="690CFB69" w:rsidR="00312CCC" w:rsidRPr="00A47F60" w:rsidRDefault="00192634" w:rsidP="00393112">
      <w:pPr>
        <w:spacing w:after="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8</w:t>
      </w:r>
      <w:r w:rsidR="003A3DFD" w:rsidRPr="00A47F60">
        <w:rPr>
          <w:rFonts w:ascii="Segoe UI" w:hAnsi="Segoe UI" w:cs="Segoe UI"/>
          <w:b/>
        </w:rPr>
        <w:t>.</w:t>
      </w:r>
      <w:r w:rsidR="00393112">
        <w:rPr>
          <w:rFonts w:ascii="Segoe UI" w:hAnsi="Segoe UI" w:cs="Segoe UI"/>
          <w:b/>
        </w:rPr>
        <w:t>2</w:t>
      </w:r>
      <w:r w:rsidR="00EB4E5D" w:rsidRPr="00A47F60">
        <w:rPr>
          <w:rFonts w:ascii="Segoe UI" w:hAnsi="Segoe UI" w:cs="Segoe UI"/>
          <w:b/>
        </w:rPr>
        <w:t xml:space="preserve"> </w:t>
      </w:r>
      <w:r w:rsidR="002D0898">
        <w:rPr>
          <w:rFonts w:ascii="Segoe UI" w:hAnsi="Segoe UI" w:cs="Segoe UI"/>
          <w:b/>
        </w:rPr>
        <w:t>Contingências</w:t>
      </w:r>
    </w:p>
    <w:p w14:paraId="67542917" w14:textId="3A1F63CF" w:rsidR="004C03ED" w:rsidRPr="002D0898" w:rsidRDefault="006C1CEE" w:rsidP="000C7F90">
      <w:pPr>
        <w:spacing w:after="0"/>
        <w:jc w:val="both"/>
        <w:rPr>
          <w:rFonts w:ascii="Segoe UI" w:hAnsi="Segoe UI" w:cs="Segoe UI"/>
          <w:color w:val="000000"/>
        </w:rPr>
      </w:pPr>
      <w:r w:rsidRPr="00A56B11">
        <w:rPr>
          <w:rFonts w:ascii="Segoe UI" w:hAnsi="Segoe UI" w:cs="Segoe UI"/>
          <w:color w:val="000000"/>
        </w:rPr>
        <w:t>O CIGA é parte ré em processo judicial de natureza cível, decorrente do curso normal de suas atividades. A respectiva provisão para contingências não foi constituída considerando a avaliação de probabilidade possível e não provável de perda da questão (ação). O valor possível pré-estabelecido na Ação Condenatória n.º 0306419-55.2017.8.24.0023, que tramita na 1ª Vara da Fazenda Pública da Comarca da Capital, é de R$ 1.614.663,43 (um milhão, seiscentos e quatorze mil, seiscentos e sessenta e três reais e quarenta e três centavos), conforme valor da causa corrigido em 21 de novembro de 2017.</w:t>
      </w:r>
    </w:p>
    <w:p w14:paraId="36409E12" w14:textId="77777777" w:rsidR="008648F3" w:rsidRDefault="008648F3" w:rsidP="000C7F90">
      <w:pPr>
        <w:spacing w:after="0"/>
        <w:jc w:val="both"/>
        <w:rPr>
          <w:rFonts w:ascii="Segoe UI" w:hAnsi="Segoe UI" w:cs="Segoe UI"/>
          <w:b/>
        </w:rPr>
      </w:pPr>
    </w:p>
    <w:p w14:paraId="3425722E" w14:textId="6F5AC50B" w:rsidR="00A47F60" w:rsidRPr="00A47F60" w:rsidRDefault="00434AE5" w:rsidP="00393112">
      <w:pPr>
        <w:spacing w:after="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8</w:t>
      </w:r>
      <w:r w:rsidR="003A3DFD" w:rsidRPr="00A47F60">
        <w:rPr>
          <w:rFonts w:ascii="Segoe UI" w:hAnsi="Segoe UI" w:cs="Segoe UI"/>
          <w:b/>
        </w:rPr>
        <w:t>.</w:t>
      </w:r>
      <w:r w:rsidR="00393112">
        <w:rPr>
          <w:rFonts w:ascii="Segoe UI" w:hAnsi="Segoe UI" w:cs="Segoe UI"/>
          <w:b/>
        </w:rPr>
        <w:t>3</w:t>
      </w:r>
      <w:r w:rsidR="00A47F60" w:rsidRPr="00A47F60">
        <w:rPr>
          <w:rFonts w:ascii="Segoe UI" w:hAnsi="Segoe UI" w:cs="Segoe UI"/>
          <w:b/>
        </w:rPr>
        <w:t xml:space="preserve"> Eventos Subsequentes</w:t>
      </w:r>
      <w:r w:rsidR="0090432B" w:rsidRPr="00A47F60">
        <w:rPr>
          <w:rFonts w:ascii="Segoe UI" w:hAnsi="Segoe UI" w:cs="Segoe UI"/>
          <w:b/>
        </w:rPr>
        <w:t xml:space="preserve"> </w:t>
      </w:r>
    </w:p>
    <w:p w14:paraId="2242EEA9" w14:textId="22EB338D" w:rsidR="0090432B" w:rsidRPr="001802B5" w:rsidRDefault="00D705E3" w:rsidP="000C7F90">
      <w:pPr>
        <w:spacing w:after="0"/>
        <w:jc w:val="both"/>
        <w:rPr>
          <w:rFonts w:ascii="Segoe UI" w:hAnsi="Segoe UI" w:cs="Segoe UI"/>
          <w:color w:val="000000"/>
        </w:rPr>
      </w:pPr>
      <w:r w:rsidRPr="001802B5">
        <w:rPr>
          <w:rFonts w:ascii="Segoe UI" w:hAnsi="Segoe UI" w:cs="Segoe UI"/>
        </w:rPr>
        <w:t>Não houve e</w:t>
      </w:r>
      <w:r w:rsidR="0090432B" w:rsidRPr="001802B5">
        <w:rPr>
          <w:rFonts w:ascii="Segoe UI" w:hAnsi="Segoe UI" w:cs="Segoe UI"/>
          <w:color w:val="000000"/>
        </w:rPr>
        <w:t>ventos subsequentes à data de encerramento do exercício que tenham, ou possam vir a ter, efeito relevante sobre a situação financeira e os resultados futuros</w:t>
      </w:r>
      <w:r w:rsidR="00F23E02" w:rsidRPr="001802B5">
        <w:rPr>
          <w:rFonts w:ascii="Segoe UI" w:hAnsi="Segoe UI" w:cs="Segoe UI"/>
          <w:color w:val="000000"/>
        </w:rPr>
        <w:t>.</w:t>
      </w:r>
    </w:p>
    <w:p w14:paraId="2242EEAA" w14:textId="77777777" w:rsidR="009145B9" w:rsidRPr="001802B5" w:rsidRDefault="009145B9" w:rsidP="00820E0D">
      <w:pPr>
        <w:spacing w:after="0"/>
        <w:jc w:val="both"/>
        <w:rPr>
          <w:rFonts w:ascii="Segoe UI" w:hAnsi="Segoe UI" w:cs="Segoe UI"/>
        </w:rPr>
      </w:pPr>
    </w:p>
    <w:p w14:paraId="2242EEAB" w14:textId="503E8057" w:rsidR="00312CCC" w:rsidRPr="001802B5" w:rsidRDefault="007618E2" w:rsidP="00393112">
      <w:pPr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>8</w:t>
      </w:r>
      <w:r w:rsidR="003A3DFD" w:rsidRPr="00393112">
        <w:rPr>
          <w:rFonts w:ascii="Segoe UI" w:hAnsi="Segoe UI" w:cs="Segoe UI"/>
          <w:b/>
          <w:bCs/>
        </w:rPr>
        <w:t>.</w:t>
      </w:r>
      <w:r w:rsidR="00393112" w:rsidRPr="00393112">
        <w:rPr>
          <w:rFonts w:ascii="Segoe UI" w:hAnsi="Segoe UI" w:cs="Segoe UI"/>
          <w:b/>
          <w:bCs/>
        </w:rPr>
        <w:t>4</w:t>
      </w:r>
      <w:r w:rsidR="006B13EA" w:rsidRPr="00A47F60">
        <w:rPr>
          <w:rFonts w:ascii="Segoe UI" w:hAnsi="Segoe UI" w:cs="Segoe UI"/>
          <w:b/>
        </w:rPr>
        <w:t xml:space="preserve"> Responsabilidades na G</w:t>
      </w:r>
      <w:r w:rsidR="00312CCC" w:rsidRPr="00A47F60">
        <w:rPr>
          <w:rFonts w:ascii="Segoe UI" w:hAnsi="Segoe UI" w:cs="Segoe UI"/>
          <w:b/>
        </w:rPr>
        <w:t>estão</w:t>
      </w:r>
    </w:p>
    <w:p w14:paraId="2242EEAC" w14:textId="77777777" w:rsidR="00AE2295" w:rsidRPr="001802B5" w:rsidRDefault="00785DEA" w:rsidP="00D21ACB">
      <w:pPr>
        <w:pStyle w:val="PargrafodaLista"/>
        <w:numPr>
          <w:ilvl w:val="0"/>
          <w:numId w:val="10"/>
        </w:numPr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Gilsoni Lunardi Albino</w:t>
      </w:r>
      <w:r w:rsidR="00D21ACB" w:rsidRPr="001802B5">
        <w:rPr>
          <w:rFonts w:ascii="Segoe UI" w:hAnsi="Segoe UI" w:cs="Segoe UI"/>
        </w:rPr>
        <w:t xml:space="preserve"> – Diretor Executivo do CIGA</w:t>
      </w:r>
    </w:p>
    <w:p w14:paraId="2242EEAD" w14:textId="4A8FA55F" w:rsidR="00785DEA" w:rsidRPr="001802B5" w:rsidRDefault="007618E2" w:rsidP="00A84063">
      <w:pPr>
        <w:pStyle w:val="PargrafodaLista"/>
        <w:numPr>
          <w:ilvl w:val="0"/>
          <w:numId w:val="10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Robson Jean Back</w:t>
      </w:r>
      <w:r w:rsidR="00D21ACB" w:rsidRPr="001802B5">
        <w:rPr>
          <w:rFonts w:ascii="Segoe UI" w:hAnsi="Segoe UI" w:cs="Segoe UI"/>
        </w:rPr>
        <w:t xml:space="preserve"> – Prefeito de </w:t>
      </w:r>
      <w:r>
        <w:rPr>
          <w:rFonts w:ascii="Segoe UI" w:hAnsi="Segoe UI" w:cs="Segoe UI"/>
        </w:rPr>
        <w:t>São Martinho</w:t>
      </w:r>
      <w:r w:rsidR="00EF199F" w:rsidRPr="001802B5">
        <w:rPr>
          <w:rFonts w:ascii="Segoe UI" w:hAnsi="Segoe UI" w:cs="Segoe UI"/>
        </w:rPr>
        <w:t xml:space="preserve"> </w:t>
      </w:r>
      <w:r w:rsidR="00D21ACB" w:rsidRPr="001802B5">
        <w:rPr>
          <w:rFonts w:ascii="Segoe UI" w:hAnsi="Segoe UI" w:cs="Segoe UI"/>
        </w:rPr>
        <w:t>e Presidente do CIGA</w:t>
      </w:r>
    </w:p>
    <w:p w14:paraId="59426BD4" w14:textId="77777777" w:rsidR="00774F71" w:rsidRPr="001802B5" w:rsidRDefault="00774F71" w:rsidP="00774F71">
      <w:pPr>
        <w:rPr>
          <w:rFonts w:ascii="Segoe UI" w:hAnsi="Segoe UI" w:cs="Segoe UI"/>
        </w:rPr>
      </w:pPr>
    </w:p>
    <w:p w14:paraId="37F908AB" w14:textId="7254BA43" w:rsidR="00774F71" w:rsidRDefault="00774F71" w:rsidP="007618E2">
      <w:pPr>
        <w:spacing w:after="0" w:line="240" w:lineRule="auto"/>
        <w:jc w:val="center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Grasiele Hoffmann</w:t>
      </w:r>
    </w:p>
    <w:p w14:paraId="5900DD68" w14:textId="28A97E56" w:rsidR="00393112" w:rsidRPr="001802B5" w:rsidRDefault="00393112" w:rsidP="007618E2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CRC/SC 036228</w:t>
      </w:r>
    </w:p>
    <w:p w14:paraId="67CE59B7" w14:textId="5F21EECB" w:rsidR="00774F71" w:rsidRPr="001802B5" w:rsidRDefault="00774F71" w:rsidP="007618E2">
      <w:pPr>
        <w:spacing w:line="240" w:lineRule="auto"/>
        <w:jc w:val="center"/>
        <w:rPr>
          <w:rFonts w:ascii="Segoe UI" w:hAnsi="Segoe UI" w:cs="Segoe UI"/>
        </w:rPr>
      </w:pPr>
      <w:r w:rsidRPr="001802B5">
        <w:rPr>
          <w:rFonts w:ascii="Segoe UI" w:hAnsi="Segoe UI" w:cs="Segoe UI"/>
        </w:rPr>
        <w:t>Contadora do Ciga</w:t>
      </w:r>
    </w:p>
    <w:sectPr w:rsidR="00774F71" w:rsidRPr="001802B5" w:rsidSect="00C55670">
      <w:footerReference w:type="default" r:id="rId17"/>
      <w:pgSz w:w="11906" w:h="16838"/>
      <w:pgMar w:top="993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8B59D" w14:textId="77777777" w:rsidR="00C70684" w:rsidRDefault="00C70684" w:rsidP="00284B2C">
      <w:pPr>
        <w:spacing w:after="0" w:line="240" w:lineRule="auto"/>
      </w:pPr>
      <w:r>
        <w:separator/>
      </w:r>
    </w:p>
  </w:endnote>
  <w:endnote w:type="continuationSeparator" w:id="0">
    <w:p w14:paraId="19023394" w14:textId="77777777" w:rsidR="00C70684" w:rsidRDefault="00C70684" w:rsidP="00284B2C">
      <w:pPr>
        <w:spacing w:after="0" w:line="240" w:lineRule="auto"/>
      </w:pPr>
      <w:r>
        <w:continuationSeparator/>
      </w:r>
    </w:p>
  </w:endnote>
  <w:endnote w:type="continuationNotice" w:id="1">
    <w:p w14:paraId="768861AA" w14:textId="77777777" w:rsidR="00C70684" w:rsidRDefault="00C706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EAF99" w14:textId="3157C5EB" w:rsidR="0007199C" w:rsidRDefault="0007199C">
    <w:pPr>
      <w:pStyle w:val="Rodap"/>
      <w:jc w:val="right"/>
    </w:pPr>
  </w:p>
  <w:p w14:paraId="621B6800" w14:textId="77777777" w:rsidR="00852886" w:rsidRDefault="008528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F3E47" w14:textId="77777777" w:rsidR="00C70684" w:rsidRDefault="00C70684" w:rsidP="00284B2C">
      <w:pPr>
        <w:spacing w:after="0" w:line="240" w:lineRule="auto"/>
      </w:pPr>
      <w:r>
        <w:separator/>
      </w:r>
    </w:p>
  </w:footnote>
  <w:footnote w:type="continuationSeparator" w:id="0">
    <w:p w14:paraId="2172C7E5" w14:textId="77777777" w:rsidR="00C70684" w:rsidRDefault="00C70684" w:rsidP="00284B2C">
      <w:pPr>
        <w:spacing w:after="0" w:line="240" w:lineRule="auto"/>
      </w:pPr>
      <w:r>
        <w:continuationSeparator/>
      </w:r>
    </w:p>
  </w:footnote>
  <w:footnote w:type="continuationNotice" w:id="1">
    <w:p w14:paraId="729959BA" w14:textId="77777777" w:rsidR="00C70684" w:rsidRDefault="00C706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472D2"/>
    <w:multiLevelType w:val="multilevel"/>
    <w:tmpl w:val="7DD025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C16CAA"/>
    <w:multiLevelType w:val="multilevel"/>
    <w:tmpl w:val="3C086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31539A"/>
    <w:multiLevelType w:val="hybridMultilevel"/>
    <w:tmpl w:val="34727B80"/>
    <w:lvl w:ilvl="0" w:tplc="36FE0C4C">
      <w:start w:val="1"/>
      <w:numFmt w:val="decimal"/>
      <w:lvlText w:val="%1-"/>
      <w:lvlJc w:val="left"/>
      <w:pPr>
        <w:ind w:left="4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3" w:hanging="360"/>
      </w:pPr>
    </w:lvl>
    <w:lvl w:ilvl="2" w:tplc="0416001B" w:tentative="1">
      <w:start w:val="1"/>
      <w:numFmt w:val="lowerRoman"/>
      <w:lvlText w:val="%3."/>
      <w:lvlJc w:val="right"/>
      <w:pPr>
        <w:ind w:left="1853" w:hanging="180"/>
      </w:pPr>
    </w:lvl>
    <w:lvl w:ilvl="3" w:tplc="0416000F" w:tentative="1">
      <w:start w:val="1"/>
      <w:numFmt w:val="decimal"/>
      <w:lvlText w:val="%4."/>
      <w:lvlJc w:val="left"/>
      <w:pPr>
        <w:ind w:left="2573" w:hanging="360"/>
      </w:pPr>
    </w:lvl>
    <w:lvl w:ilvl="4" w:tplc="04160019" w:tentative="1">
      <w:start w:val="1"/>
      <w:numFmt w:val="lowerLetter"/>
      <w:lvlText w:val="%5."/>
      <w:lvlJc w:val="left"/>
      <w:pPr>
        <w:ind w:left="3293" w:hanging="360"/>
      </w:pPr>
    </w:lvl>
    <w:lvl w:ilvl="5" w:tplc="0416001B" w:tentative="1">
      <w:start w:val="1"/>
      <w:numFmt w:val="lowerRoman"/>
      <w:lvlText w:val="%6."/>
      <w:lvlJc w:val="right"/>
      <w:pPr>
        <w:ind w:left="4013" w:hanging="180"/>
      </w:pPr>
    </w:lvl>
    <w:lvl w:ilvl="6" w:tplc="0416000F" w:tentative="1">
      <w:start w:val="1"/>
      <w:numFmt w:val="decimal"/>
      <w:lvlText w:val="%7."/>
      <w:lvlJc w:val="left"/>
      <w:pPr>
        <w:ind w:left="4733" w:hanging="360"/>
      </w:pPr>
    </w:lvl>
    <w:lvl w:ilvl="7" w:tplc="04160019" w:tentative="1">
      <w:start w:val="1"/>
      <w:numFmt w:val="lowerLetter"/>
      <w:lvlText w:val="%8."/>
      <w:lvlJc w:val="left"/>
      <w:pPr>
        <w:ind w:left="5453" w:hanging="360"/>
      </w:pPr>
    </w:lvl>
    <w:lvl w:ilvl="8" w:tplc="0416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" w15:restartNumberingAfterBreak="0">
    <w:nsid w:val="103C736C"/>
    <w:multiLevelType w:val="hybridMultilevel"/>
    <w:tmpl w:val="8DCEA8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7611F"/>
    <w:multiLevelType w:val="hybridMultilevel"/>
    <w:tmpl w:val="516608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11BA3"/>
    <w:multiLevelType w:val="multilevel"/>
    <w:tmpl w:val="D8D064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482A18"/>
    <w:multiLevelType w:val="hybridMultilevel"/>
    <w:tmpl w:val="39C6F1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6566F"/>
    <w:multiLevelType w:val="multilevel"/>
    <w:tmpl w:val="568EE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246E97"/>
    <w:multiLevelType w:val="hybridMultilevel"/>
    <w:tmpl w:val="AC3E5E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021EF"/>
    <w:multiLevelType w:val="hybridMultilevel"/>
    <w:tmpl w:val="55F8855C"/>
    <w:lvl w:ilvl="0" w:tplc="D8802268">
      <w:start w:val="388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99448F8"/>
    <w:multiLevelType w:val="multilevel"/>
    <w:tmpl w:val="1A0ED9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2D7169E"/>
    <w:multiLevelType w:val="multilevel"/>
    <w:tmpl w:val="568EE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7635192"/>
    <w:multiLevelType w:val="hybridMultilevel"/>
    <w:tmpl w:val="FFEED450"/>
    <w:lvl w:ilvl="0" w:tplc="80ACA87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2"/>
  </w:num>
  <w:num w:numId="5">
    <w:abstractNumId w:val="11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392"/>
    <w:rsid w:val="00003833"/>
    <w:rsid w:val="00003D80"/>
    <w:rsid w:val="00007735"/>
    <w:rsid w:val="00020D83"/>
    <w:rsid w:val="0002262D"/>
    <w:rsid w:val="0002608F"/>
    <w:rsid w:val="00032B16"/>
    <w:rsid w:val="00036C38"/>
    <w:rsid w:val="000420C7"/>
    <w:rsid w:val="00042CC7"/>
    <w:rsid w:val="00046904"/>
    <w:rsid w:val="00050BA7"/>
    <w:rsid w:val="0005123A"/>
    <w:rsid w:val="00051864"/>
    <w:rsid w:val="00053045"/>
    <w:rsid w:val="00054485"/>
    <w:rsid w:val="00060AF1"/>
    <w:rsid w:val="00066BFE"/>
    <w:rsid w:val="00066C4B"/>
    <w:rsid w:val="00070A91"/>
    <w:rsid w:val="0007199C"/>
    <w:rsid w:val="00073A20"/>
    <w:rsid w:val="0007470F"/>
    <w:rsid w:val="00080E86"/>
    <w:rsid w:val="000819EE"/>
    <w:rsid w:val="00082392"/>
    <w:rsid w:val="00084FEE"/>
    <w:rsid w:val="00085CC3"/>
    <w:rsid w:val="000866BF"/>
    <w:rsid w:val="00086831"/>
    <w:rsid w:val="00086860"/>
    <w:rsid w:val="0009074D"/>
    <w:rsid w:val="000A6EA7"/>
    <w:rsid w:val="000B5A67"/>
    <w:rsid w:val="000C10B6"/>
    <w:rsid w:val="000C7F90"/>
    <w:rsid w:val="000D1178"/>
    <w:rsid w:val="000D4358"/>
    <w:rsid w:val="000D6265"/>
    <w:rsid w:val="000D78C4"/>
    <w:rsid w:val="000E1999"/>
    <w:rsid w:val="000E3C0F"/>
    <w:rsid w:val="00101A2A"/>
    <w:rsid w:val="00105149"/>
    <w:rsid w:val="00105B45"/>
    <w:rsid w:val="00121E53"/>
    <w:rsid w:val="00124F14"/>
    <w:rsid w:val="001321BF"/>
    <w:rsid w:val="00135B1F"/>
    <w:rsid w:val="00141619"/>
    <w:rsid w:val="00145E5A"/>
    <w:rsid w:val="001479D3"/>
    <w:rsid w:val="0015054C"/>
    <w:rsid w:val="001514EB"/>
    <w:rsid w:val="0015343D"/>
    <w:rsid w:val="00153FEA"/>
    <w:rsid w:val="00154BC9"/>
    <w:rsid w:val="00161A98"/>
    <w:rsid w:val="00161E33"/>
    <w:rsid w:val="00175B48"/>
    <w:rsid w:val="00177E64"/>
    <w:rsid w:val="001802B5"/>
    <w:rsid w:val="00187D42"/>
    <w:rsid w:val="001909BE"/>
    <w:rsid w:val="0019127F"/>
    <w:rsid w:val="0019163A"/>
    <w:rsid w:val="00192634"/>
    <w:rsid w:val="00197526"/>
    <w:rsid w:val="001A1240"/>
    <w:rsid w:val="001A4540"/>
    <w:rsid w:val="001A4A45"/>
    <w:rsid w:val="001B117E"/>
    <w:rsid w:val="001B15FB"/>
    <w:rsid w:val="001B55DE"/>
    <w:rsid w:val="001C0473"/>
    <w:rsid w:val="001C0960"/>
    <w:rsid w:val="001C2155"/>
    <w:rsid w:val="001C2593"/>
    <w:rsid w:val="001C5E0D"/>
    <w:rsid w:val="001D0D62"/>
    <w:rsid w:val="001D2D45"/>
    <w:rsid w:val="001D445E"/>
    <w:rsid w:val="001D621C"/>
    <w:rsid w:val="001D6732"/>
    <w:rsid w:val="001E008B"/>
    <w:rsid w:val="001E1431"/>
    <w:rsid w:val="001E2A6A"/>
    <w:rsid w:val="001F78CB"/>
    <w:rsid w:val="00205473"/>
    <w:rsid w:val="002074AE"/>
    <w:rsid w:val="00211A33"/>
    <w:rsid w:val="00214917"/>
    <w:rsid w:val="00222EAF"/>
    <w:rsid w:val="0022345F"/>
    <w:rsid w:val="00224178"/>
    <w:rsid w:val="002268FC"/>
    <w:rsid w:val="00227139"/>
    <w:rsid w:val="002305F1"/>
    <w:rsid w:val="00236ADB"/>
    <w:rsid w:val="002452D1"/>
    <w:rsid w:val="0025179E"/>
    <w:rsid w:val="002541F3"/>
    <w:rsid w:val="0025678A"/>
    <w:rsid w:val="00257C3D"/>
    <w:rsid w:val="00260D93"/>
    <w:rsid w:val="00262513"/>
    <w:rsid w:val="00265354"/>
    <w:rsid w:val="00267D10"/>
    <w:rsid w:val="00272001"/>
    <w:rsid w:val="00277BBC"/>
    <w:rsid w:val="002804D3"/>
    <w:rsid w:val="00284B2C"/>
    <w:rsid w:val="002867F0"/>
    <w:rsid w:val="00287BC2"/>
    <w:rsid w:val="002A07A6"/>
    <w:rsid w:val="002A14B2"/>
    <w:rsid w:val="002A39CF"/>
    <w:rsid w:val="002A3DC0"/>
    <w:rsid w:val="002A45FD"/>
    <w:rsid w:val="002A7928"/>
    <w:rsid w:val="002B2271"/>
    <w:rsid w:val="002B38A5"/>
    <w:rsid w:val="002C0C20"/>
    <w:rsid w:val="002C6ABC"/>
    <w:rsid w:val="002D0898"/>
    <w:rsid w:val="002D1DF0"/>
    <w:rsid w:val="002D2A26"/>
    <w:rsid w:val="002E2E58"/>
    <w:rsid w:val="002E463C"/>
    <w:rsid w:val="002E52CB"/>
    <w:rsid w:val="002F5DAD"/>
    <w:rsid w:val="00312CCC"/>
    <w:rsid w:val="0031344B"/>
    <w:rsid w:val="00315EA7"/>
    <w:rsid w:val="00316BF2"/>
    <w:rsid w:val="00321A46"/>
    <w:rsid w:val="0032387D"/>
    <w:rsid w:val="00325C69"/>
    <w:rsid w:val="00333F56"/>
    <w:rsid w:val="003430FE"/>
    <w:rsid w:val="003461CC"/>
    <w:rsid w:val="003511FE"/>
    <w:rsid w:val="00354089"/>
    <w:rsid w:val="00360351"/>
    <w:rsid w:val="0036150A"/>
    <w:rsid w:val="00361B8E"/>
    <w:rsid w:val="00371B98"/>
    <w:rsid w:val="00374D30"/>
    <w:rsid w:val="00375114"/>
    <w:rsid w:val="00375F87"/>
    <w:rsid w:val="00381070"/>
    <w:rsid w:val="0038147F"/>
    <w:rsid w:val="00387095"/>
    <w:rsid w:val="00393112"/>
    <w:rsid w:val="003934B3"/>
    <w:rsid w:val="00393BB4"/>
    <w:rsid w:val="00396242"/>
    <w:rsid w:val="003965DA"/>
    <w:rsid w:val="003967F8"/>
    <w:rsid w:val="003A3DFD"/>
    <w:rsid w:val="003A46B9"/>
    <w:rsid w:val="003A75A0"/>
    <w:rsid w:val="003B0133"/>
    <w:rsid w:val="003B4D8B"/>
    <w:rsid w:val="003C1D1A"/>
    <w:rsid w:val="003C2A62"/>
    <w:rsid w:val="003C4557"/>
    <w:rsid w:val="003D06CA"/>
    <w:rsid w:val="003D3D28"/>
    <w:rsid w:val="003D4AB3"/>
    <w:rsid w:val="003D5EF6"/>
    <w:rsid w:val="003E0079"/>
    <w:rsid w:val="003E305E"/>
    <w:rsid w:val="003E3CF5"/>
    <w:rsid w:val="003F6124"/>
    <w:rsid w:val="00403730"/>
    <w:rsid w:val="00405F28"/>
    <w:rsid w:val="00414811"/>
    <w:rsid w:val="00425018"/>
    <w:rsid w:val="004303ED"/>
    <w:rsid w:val="00434AE5"/>
    <w:rsid w:val="00436297"/>
    <w:rsid w:val="00447A3C"/>
    <w:rsid w:val="00447F0C"/>
    <w:rsid w:val="004572D2"/>
    <w:rsid w:val="00463031"/>
    <w:rsid w:val="00471F9F"/>
    <w:rsid w:val="00472386"/>
    <w:rsid w:val="004727AD"/>
    <w:rsid w:val="0047403D"/>
    <w:rsid w:val="004771E4"/>
    <w:rsid w:val="0047798B"/>
    <w:rsid w:val="0048040D"/>
    <w:rsid w:val="00482B82"/>
    <w:rsid w:val="00486EC5"/>
    <w:rsid w:val="00497B28"/>
    <w:rsid w:val="004A04AF"/>
    <w:rsid w:val="004A19D7"/>
    <w:rsid w:val="004A3376"/>
    <w:rsid w:val="004A4982"/>
    <w:rsid w:val="004B14D4"/>
    <w:rsid w:val="004C03ED"/>
    <w:rsid w:val="004C1AF8"/>
    <w:rsid w:val="004C2CF8"/>
    <w:rsid w:val="004C3853"/>
    <w:rsid w:val="004C5CCC"/>
    <w:rsid w:val="004D7147"/>
    <w:rsid w:val="004E1CCA"/>
    <w:rsid w:val="004E255D"/>
    <w:rsid w:val="004E4ED5"/>
    <w:rsid w:val="004E5EEC"/>
    <w:rsid w:val="004E6173"/>
    <w:rsid w:val="004F1D4C"/>
    <w:rsid w:val="004F4979"/>
    <w:rsid w:val="004F6C62"/>
    <w:rsid w:val="00505A29"/>
    <w:rsid w:val="00506553"/>
    <w:rsid w:val="00507FE2"/>
    <w:rsid w:val="00510B2A"/>
    <w:rsid w:val="005136ED"/>
    <w:rsid w:val="00514CB8"/>
    <w:rsid w:val="00517238"/>
    <w:rsid w:val="00532D33"/>
    <w:rsid w:val="00535F75"/>
    <w:rsid w:val="00537943"/>
    <w:rsid w:val="00544A49"/>
    <w:rsid w:val="00552198"/>
    <w:rsid w:val="00560F9C"/>
    <w:rsid w:val="00565C00"/>
    <w:rsid w:val="00570479"/>
    <w:rsid w:val="00570484"/>
    <w:rsid w:val="005735FC"/>
    <w:rsid w:val="00574221"/>
    <w:rsid w:val="00574800"/>
    <w:rsid w:val="00574A98"/>
    <w:rsid w:val="005752B5"/>
    <w:rsid w:val="005759D3"/>
    <w:rsid w:val="0057792F"/>
    <w:rsid w:val="00582168"/>
    <w:rsid w:val="0058259E"/>
    <w:rsid w:val="00584571"/>
    <w:rsid w:val="00585236"/>
    <w:rsid w:val="005933A7"/>
    <w:rsid w:val="00593886"/>
    <w:rsid w:val="005946AB"/>
    <w:rsid w:val="005A01FC"/>
    <w:rsid w:val="005A0DCD"/>
    <w:rsid w:val="005A1C5E"/>
    <w:rsid w:val="005A3F7B"/>
    <w:rsid w:val="005A6000"/>
    <w:rsid w:val="005A6836"/>
    <w:rsid w:val="005B0D86"/>
    <w:rsid w:val="005B1F78"/>
    <w:rsid w:val="005B3310"/>
    <w:rsid w:val="005C1514"/>
    <w:rsid w:val="005D1E3F"/>
    <w:rsid w:val="005D763A"/>
    <w:rsid w:val="005E0844"/>
    <w:rsid w:val="005E2479"/>
    <w:rsid w:val="005E2ED1"/>
    <w:rsid w:val="005E33E6"/>
    <w:rsid w:val="005F0C25"/>
    <w:rsid w:val="005F511A"/>
    <w:rsid w:val="005F69C5"/>
    <w:rsid w:val="005F7F2B"/>
    <w:rsid w:val="006143A6"/>
    <w:rsid w:val="00614A2B"/>
    <w:rsid w:val="0061689D"/>
    <w:rsid w:val="00617A23"/>
    <w:rsid w:val="00625D50"/>
    <w:rsid w:val="00626960"/>
    <w:rsid w:val="00626F82"/>
    <w:rsid w:val="00634CF2"/>
    <w:rsid w:val="00634E08"/>
    <w:rsid w:val="006351F9"/>
    <w:rsid w:val="006354C0"/>
    <w:rsid w:val="006415A9"/>
    <w:rsid w:val="006434D4"/>
    <w:rsid w:val="00644012"/>
    <w:rsid w:val="006452CD"/>
    <w:rsid w:val="006468F0"/>
    <w:rsid w:val="00655A0D"/>
    <w:rsid w:val="00657543"/>
    <w:rsid w:val="006579C8"/>
    <w:rsid w:val="00657DD4"/>
    <w:rsid w:val="0066029F"/>
    <w:rsid w:val="006616C2"/>
    <w:rsid w:val="006624E2"/>
    <w:rsid w:val="00664556"/>
    <w:rsid w:val="00664F33"/>
    <w:rsid w:val="00672B6E"/>
    <w:rsid w:val="00674DFD"/>
    <w:rsid w:val="0067727A"/>
    <w:rsid w:val="0068202B"/>
    <w:rsid w:val="0069101F"/>
    <w:rsid w:val="006925FE"/>
    <w:rsid w:val="00693342"/>
    <w:rsid w:val="006944BA"/>
    <w:rsid w:val="006A007E"/>
    <w:rsid w:val="006A0980"/>
    <w:rsid w:val="006A5A59"/>
    <w:rsid w:val="006A7C18"/>
    <w:rsid w:val="006B0939"/>
    <w:rsid w:val="006B13EA"/>
    <w:rsid w:val="006B270B"/>
    <w:rsid w:val="006B3350"/>
    <w:rsid w:val="006B5C98"/>
    <w:rsid w:val="006C1CEE"/>
    <w:rsid w:val="006C28D3"/>
    <w:rsid w:val="006C457B"/>
    <w:rsid w:val="006D0369"/>
    <w:rsid w:val="006D3FA3"/>
    <w:rsid w:val="006E09D3"/>
    <w:rsid w:val="006F082B"/>
    <w:rsid w:val="006F2384"/>
    <w:rsid w:val="006F30FF"/>
    <w:rsid w:val="006F4243"/>
    <w:rsid w:val="006F676D"/>
    <w:rsid w:val="006F6DDC"/>
    <w:rsid w:val="0070581F"/>
    <w:rsid w:val="00712104"/>
    <w:rsid w:val="00715F2F"/>
    <w:rsid w:val="00721856"/>
    <w:rsid w:val="00723C77"/>
    <w:rsid w:val="00730029"/>
    <w:rsid w:val="00740D6B"/>
    <w:rsid w:val="0074267B"/>
    <w:rsid w:val="00754980"/>
    <w:rsid w:val="0075515B"/>
    <w:rsid w:val="0075634D"/>
    <w:rsid w:val="007610CF"/>
    <w:rsid w:val="007616D6"/>
    <w:rsid w:val="007618E2"/>
    <w:rsid w:val="00761CC6"/>
    <w:rsid w:val="00770098"/>
    <w:rsid w:val="00772106"/>
    <w:rsid w:val="007738BA"/>
    <w:rsid w:val="00774F71"/>
    <w:rsid w:val="00775B4D"/>
    <w:rsid w:val="0077668E"/>
    <w:rsid w:val="00780B1A"/>
    <w:rsid w:val="007813F6"/>
    <w:rsid w:val="00782F91"/>
    <w:rsid w:val="00784306"/>
    <w:rsid w:val="00785DEA"/>
    <w:rsid w:val="00797A7C"/>
    <w:rsid w:val="007A418A"/>
    <w:rsid w:val="007A4848"/>
    <w:rsid w:val="007A4C48"/>
    <w:rsid w:val="007A4CA7"/>
    <w:rsid w:val="007A72F9"/>
    <w:rsid w:val="007B020C"/>
    <w:rsid w:val="007B104D"/>
    <w:rsid w:val="007B416A"/>
    <w:rsid w:val="007B4D0D"/>
    <w:rsid w:val="007B7379"/>
    <w:rsid w:val="007C4CED"/>
    <w:rsid w:val="007C6A0E"/>
    <w:rsid w:val="007D30A7"/>
    <w:rsid w:val="007E32C6"/>
    <w:rsid w:val="007E3D1E"/>
    <w:rsid w:val="007E5594"/>
    <w:rsid w:val="007F1757"/>
    <w:rsid w:val="00801215"/>
    <w:rsid w:val="008012AD"/>
    <w:rsid w:val="008034DB"/>
    <w:rsid w:val="008047EC"/>
    <w:rsid w:val="00813828"/>
    <w:rsid w:val="00815B26"/>
    <w:rsid w:val="00820015"/>
    <w:rsid w:val="00820D4A"/>
    <w:rsid w:val="00820E0D"/>
    <w:rsid w:val="00821083"/>
    <w:rsid w:val="0082442E"/>
    <w:rsid w:val="00834EB5"/>
    <w:rsid w:val="00837282"/>
    <w:rsid w:val="00841463"/>
    <w:rsid w:val="00841C24"/>
    <w:rsid w:val="00846F61"/>
    <w:rsid w:val="00847662"/>
    <w:rsid w:val="00850EC6"/>
    <w:rsid w:val="00851689"/>
    <w:rsid w:val="00852886"/>
    <w:rsid w:val="00853861"/>
    <w:rsid w:val="0085758F"/>
    <w:rsid w:val="00857F58"/>
    <w:rsid w:val="00860DB5"/>
    <w:rsid w:val="00861C6E"/>
    <w:rsid w:val="008625A9"/>
    <w:rsid w:val="00864280"/>
    <w:rsid w:val="008648F3"/>
    <w:rsid w:val="0086729B"/>
    <w:rsid w:val="0086785C"/>
    <w:rsid w:val="00876134"/>
    <w:rsid w:val="00880C8C"/>
    <w:rsid w:val="0088175B"/>
    <w:rsid w:val="00882C72"/>
    <w:rsid w:val="00883B1F"/>
    <w:rsid w:val="008849D9"/>
    <w:rsid w:val="00886B62"/>
    <w:rsid w:val="00887759"/>
    <w:rsid w:val="00892356"/>
    <w:rsid w:val="008958B6"/>
    <w:rsid w:val="0089638A"/>
    <w:rsid w:val="00896679"/>
    <w:rsid w:val="008A3AE5"/>
    <w:rsid w:val="008A3C4A"/>
    <w:rsid w:val="008A6A07"/>
    <w:rsid w:val="008B4B3B"/>
    <w:rsid w:val="008C035B"/>
    <w:rsid w:val="008C097C"/>
    <w:rsid w:val="008C4B6E"/>
    <w:rsid w:val="008D2C7B"/>
    <w:rsid w:val="008D6178"/>
    <w:rsid w:val="008D6881"/>
    <w:rsid w:val="008D73BF"/>
    <w:rsid w:val="008E09D6"/>
    <w:rsid w:val="008E231B"/>
    <w:rsid w:val="008F09FC"/>
    <w:rsid w:val="008F1B46"/>
    <w:rsid w:val="008F49D5"/>
    <w:rsid w:val="008F73B0"/>
    <w:rsid w:val="0090139B"/>
    <w:rsid w:val="0090432B"/>
    <w:rsid w:val="009052E3"/>
    <w:rsid w:val="00907C5A"/>
    <w:rsid w:val="009145B9"/>
    <w:rsid w:val="00916178"/>
    <w:rsid w:val="00917952"/>
    <w:rsid w:val="00921690"/>
    <w:rsid w:val="009323B9"/>
    <w:rsid w:val="00935036"/>
    <w:rsid w:val="00942B91"/>
    <w:rsid w:val="00962299"/>
    <w:rsid w:val="00965E21"/>
    <w:rsid w:val="0097251C"/>
    <w:rsid w:val="00976892"/>
    <w:rsid w:val="0097797D"/>
    <w:rsid w:val="00977DFB"/>
    <w:rsid w:val="00993CC9"/>
    <w:rsid w:val="009940C7"/>
    <w:rsid w:val="00994361"/>
    <w:rsid w:val="009A65C3"/>
    <w:rsid w:val="009A69AD"/>
    <w:rsid w:val="009A6A7A"/>
    <w:rsid w:val="009A6F2F"/>
    <w:rsid w:val="009B1852"/>
    <w:rsid w:val="009B196E"/>
    <w:rsid w:val="009B2642"/>
    <w:rsid w:val="009B2C71"/>
    <w:rsid w:val="009B409F"/>
    <w:rsid w:val="009B47C7"/>
    <w:rsid w:val="009B4E06"/>
    <w:rsid w:val="009B598F"/>
    <w:rsid w:val="009B644E"/>
    <w:rsid w:val="009C370B"/>
    <w:rsid w:val="009C5228"/>
    <w:rsid w:val="009C71C0"/>
    <w:rsid w:val="009D0315"/>
    <w:rsid w:val="009D144F"/>
    <w:rsid w:val="009D14FC"/>
    <w:rsid w:val="009D35B1"/>
    <w:rsid w:val="009D4132"/>
    <w:rsid w:val="009E13D8"/>
    <w:rsid w:val="009E7F1C"/>
    <w:rsid w:val="009F22FC"/>
    <w:rsid w:val="009F5B1F"/>
    <w:rsid w:val="00A02240"/>
    <w:rsid w:val="00A0326C"/>
    <w:rsid w:val="00A132BA"/>
    <w:rsid w:val="00A13451"/>
    <w:rsid w:val="00A137E8"/>
    <w:rsid w:val="00A13AFC"/>
    <w:rsid w:val="00A13D91"/>
    <w:rsid w:val="00A1575D"/>
    <w:rsid w:val="00A217BC"/>
    <w:rsid w:val="00A21B66"/>
    <w:rsid w:val="00A2225A"/>
    <w:rsid w:val="00A36867"/>
    <w:rsid w:val="00A36C32"/>
    <w:rsid w:val="00A400A6"/>
    <w:rsid w:val="00A415B8"/>
    <w:rsid w:val="00A4349F"/>
    <w:rsid w:val="00A44331"/>
    <w:rsid w:val="00A44F99"/>
    <w:rsid w:val="00A47F60"/>
    <w:rsid w:val="00A516BD"/>
    <w:rsid w:val="00A52071"/>
    <w:rsid w:val="00A5483A"/>
    <w:rsid w:val="00A56B11"/>
    <w:rsid w:val="00A64AC6"/>
    <w:rsid w:val="00A66693"/>
    <w:rsid w:val="00A71458"/>
    <w:rsid w:val="00A724F2"/>
    <w:rsid w:val="00A75A76"/>
    <w:rsid w:val="00A76D20"/>
    <w:rsid w:val="00A83567"/>
    <w:rsid w:val="00A84063"/>
    <w:rsid w:val="00A862D0"/>
    <w:rsid w:val="00A87731"/>
    <w:rsid w:val="00A97A1E"/>
    <w:rsid w:val="00AA08FC"/>
    <w:rsid w:val="00AA6B17"/>
    <w:rsid w:val="00AB23B5"/>
    <w:rsid w:val="00AB5C73"/>
    <w:rsid w:val="00AB7E01"/>
    <w:rsid w:val="00AC5134"/>
    <w:rsid w:val="00AC7A45"/>
    <w:rsid w:val="00AD1527"/>
    <w:rsid w:val="00AD1B17"/>
    <w:rsid w:val="00AE02D4"/>
    <w:rsid w:val="00AE073D"/>
    <w:rsid w:val="00AE2295"/>
    <w:rsid w:val="00AE24B8"/>
    <w:rsid w:val="00AE2C1E"/>
    <w:rsid w:val="00AE707D"/>
    <w:rsid w:val="00AF67EC"/>
    <w:rsid w:val="00AF7D78"/>
    <w:rsid w:val="00B0108D"/>
    <w:rsid w:val="00B01A1D"/>
    <w:rsid w:val="00B01A88"/>
    <w:rsid w:val="00B0547F"/>
    <w:rsid w:val="00B06887"/>
    <w:rsid w:val="00B06CE9"/>
    <w:rsid w:val="00B11FA0"/>
    <w:rsid w:val="00B1227A"/>
    <w:rsid w:val="00B203AB"/>
    <w:rsid w:val="00B25106"/>
    <w:rsid w:val="00B30C0C"/>
    <w:rsid w:val="00B30D30"/>
    <w:rsid w:val="00B40484"/>
    <w:rsid w:val="00B44DA9"/>
    <w:rsid w:val="00B45239"/>
    <w:rsid w:val="00B474C0"/>
    <w:rsid w:val="00B475B5"/>
    <w:rsid w:val="00B540D9"/>
    <w:rsid w:val="00B545DB"/>
    <w:rsid w:val="00B55293"/>
    <w:rsid w:val="00B55FC8"/>
    <w:rsid w:val="00B56613"/>
    <w:rsid w:val="00B65B13"/>
    <w:rsid w:val="00B73283"/>
    <w:rsid w:val="00B7716A"/>
    <w:rsid w:val="00B81525"/>
    <w:rsid w:val="00B8153D"/>
    <w:rsid w:val="00B829D5"/>
    <w:rsid w:val="00B8330E"/>
    <w:rsid w:val="00B85AB7"/>
    <w:rsid w:val="00B91655"/>
    <w:rsid w:val="00B91A9E"/>
    <w:rsid w:val="00B92908"/>
    <w:rsid w:val="00BA144D"/>
    <w:rsid w:val="00BA370E"/>
    <w:rsid w:val="00BA5E25"/>
    <w:rsid w:val="00BA659F"/>
    <w:rsid w:val="00BB44DB"/>
    <w:rsid w:val="00BB4C76"/>
    <w:rsid w:val="00BC009D"/>
    <w:rsid w:val="00BC2174"/>
    <w:rsid w:val="00BC4F61"/>
    <w:rsid w:val="00BD327B"/>
    <w:rsid w:val="00BD5B64"/>
    <w:rsid w:val="00BE2407"/>
    <w:rsid w:val="00BE2B36"/>
    <w:rsid w:val="00BF0FB2"/>
    <w:rsid w:val="00BF5D0F"/>
    <w:rsid w:val="00C044C2"/>
    <w:rsid w:val="00C10192"/>
    <w:rsid w:val="00C13C6B"/>
    <w:rsid w:val="00C1796C"/>
    <w:rsid w:val="00C2006A"/>
    <w:rsid w:val="00C2401B"/>
    <w:rsid w:val="00C27298"/>
    <w:rsid w:val="00C27459"/>
    <w:rsid w:val="00C3603B"/>
    <w:rsid w:val="00C3650E"/>
    <w:rsid w:val="00C36E97"/>
    <w:rsid w:val="00C40C79"/>
    <w:rsid w:val="00C40CFC"/>
    <w:rsid w:val="00C46909"/>
    <w:rsid w:val="00C47928"/>
    <w:rsid w:val="00C5557D"/>
    <w:rsid w:val="00C55670"/>
    <w:rsid w:val="00C55B7C"/>
    <w:rsid w:val="00C60DB6"/>
    <w:rsid w:val="00C63777"/>
    <w:rsid w:val="00C64461"/>
    <w:rsid w:val="00C677EA"/>
    <w:rsid w:val="00C70684"/>
    <w:rsid w:val="00C76BED"/>
    <w:rsid w:val="00C8167B"/>
    <w:rsid w:val="00C84A50"/>
    <w:rsid w:val="00C85842"/>
    <w:rsid w:val="00C85B5F"/>
    <w:rsid w:val="00C94A48"/>
    <w:rsid w:val="00C955D6"/>
    <w:rsid w:val="00CA034A"/>
    <w:rsid w:val="00CA2024"/>
    <w:rsid w:val="00CB3E43"/>
    <w:rsid w:val="00CB5777"/>
    <w:rsid w:val="00CB6C36"/>
    <w:rsid w:val="00CB7370"/>
    <w:rsid w:val="00CC280F"/>
    <w:rsid w:val="00CC4EDB"/>
    <w:rsid w:val="00CD0066"/>
    <w:rsid w:val="00CD06C6"/>
    <w:rsid w:val="00CD4CB6"/>
    <w:rsid w:val="00CD60F0"/>
    <w:rsid w:val="00CE02C6"/>
    <w:rsid w:val="00CE3A8F"/>
    <w:rsid w:val="00CE4B7E"/>
    <w:rsid w:val="00CE65E2"/>
    <w:rsid w:val="00CF2FA1"/>
    <w:rsid w:val="00CF4C52"/>
    <w:rsid w:val="00CF61CC"/>
    <w:rsid w:val="00D02CA8"/>
    <w:rsid w:val="00D058D7"/>
    <w:rsid w:val="00D06D5E"/>
    <w:rsid w:val="00D21ACB"/>
    <w:rsid w:val="00D26A74"/>
    <w:rsid w:val="00D31171"/>
    <w:rsid w:val="00D44F17"/>
    <w:rsid w:val="00D4721F"/>
    <w:rsid w:val="00D47C53"/>
    <w:rsid w:val="00D63662"/>
    <w:rsid w:val="00D649D0"/>
    <w:rsid w:val="00D64C84"/>
    <w:rsid w:val="00D705E3"/>
    <w:rsid w:val="00D7112C"/>
    <w:rsid w:val="00D72624"/>
    <w:rsid w:val="00D74F9A"/>
    <w:rsid w:val="00D801B4"/>
    <w:rsid w:val="00D824C3"/>
    <w:rsid w:val="00D875C8"/>
    <w:rsid w:val="00D87A70"/>
    <w:rsid w:val="00D93E75"/>
    <w:rsid w:val="00DB4765"/>
    <w:rsid w:val="00DC15D4"/>
    <w:rsid w:val="00DC5B6C"/>
    <w:rsid w:val="00DC6A40"/>
    <w:rsid w:val="00DD2D1B"/>
    <w:rsid w:val="00DD483F"/>
    <w:rsid w:val="00DD67B1"/>
    <w:rsid w:val="00DE23C0"/>
    <w:rsid w:val="00DE243A"/>
    <w:rsid w:val="00DE2FDA"/>
    <w:rsid w:val="00DE30EA"/>
    <w:rsid w:val="00DE71F9"/>
    <w:rsid w:val="00E008D0"/>
    <w:rsid w:val="00E01781"/>
    <w:rsid w:val="00E01F9D"/>
    <w:rsid w:val="00E0249A"/>
    <w:rsid w:val="00E057CA"/>
    <w:rsid w:val="00E07C75"/>
    <w:rsid w:val="00E12EA7"/>
    <w:rsid w:val="00E144E9"/>
    <w:rsid w:val="00E15147"/>
    <w:rsid w:val="00E16013"/>
    <w:rsid w:val="00E16172"/>
    <w:rsid w:val="00E17434"/>
    <w:rsid w:val="00E21E90"/>
    <w:rsid w:val="00E25A12"/>
    <w:rsid w:val="00E27C8A"/>
    <w:rsid w:val="00E30BE7"/>
    <w:rsid w:val="00E31107"/>
    <w:rsid w:val="00E317F9"/>
    <w:rsid w:val="00E32D97"/>
    <w:rsid w:val="00E37337"/>
    <w:rsid w:val="00E51334"/>
    <w:rsid w:val="00E5208C"/>
    <w:rsid w:val="00E5279F"/>
    <w:rsid w:val="00E53AF4"/>
    <w:rsid w:val="00E61C04"/>
    <w:rsid w:val="00E64897"/>
    <w:rsid w:val="00E666B6"/>
    <w:rsid w:val="00E6731E"/>
    <w:rsid w:val="00E7088F"/>
    <w:rsid w:val="00E72642"/>
    <w:rsid w:val="00E75577"/>
    <w:rsid w:val="00E75A9E"/>
    <w:rsid w:val="00E7610B"/>
    <w:rsid w:val="00E8579B"/>
    <w:rsid w:val="00E9098A"/>
    <w:rsid w:val="00E91318"/>
    <w:rsid w:val="00E9185D"/>
    <w:rsid w:val="00E955CA"/>
    <w:rsid w:val="00EA015B"/>
    <w:rsid w:val="00EA0F34"/>
    <w:rsid w:val="00EA1652"/>
    <w:rsid w:val="00EA573C"/>
    <w:rsid w:val="00EA78F9"/>
    <w:rsid w:val="00EB2673"/>
    <w:rsid w:val="00EB4E5D"/>
    <w:rsid w:val="00EB5B90"/>
    <w:rsid w:val="00EB758B"/>
    <w:rsid w:val="00EC015C"/>
    <w:rsid w:val="00EC0510"/>
    <w:rsid w:val="00EC4828"/>
    <w:rsid w:val="00EC5AF4"/>
    <w:rsid w:val="00EE05FC"/>
    <w:rsid w:val="00EE6063"/>
    <w:rsid w:val="00EF0DDD"/>
    <w:rsid w:val="00EF199F"/>
    <w:rsid w:val="00EF1BE9"/>
    <w:rsid w:val="00EF77D1"/>
    <w:rsid w:val="00F01D40"/>
    <w:rsid w:val="00F02374"/>
    <w:rsid w:val="00F04383"/>
    <w:rsid w:val="00F04AB0"/>
    <w:rsid w:val="00F11CB3"/>
    <w:rsid w:val="00F1257D"/>
    <w:rsid w:val="00F1425A"/>
    <w:rsid w:val="00F20669"/>
    <w:rsid w:val="00F23E02"/>
    <w:rsid w:val="00F25D4E"/>
    <w:rsid w:val="00F25FB8"/>
    <w:rsid w:val="00F30155"/>
    <w:rsid w:val="00F353A2"/>
    <w:rsid w:val="00F36779"/>
    <w:rsid w:val="00F421ED"/>
    <w:rsid w:val="00F436AE"/>
    <w:rsid w:val="00F447C2"/>
    <w:rsid w:val="00F47450"/>
    <w:rsid w:val="00F53F6F"/>
    <w:rsid w:val="00F54CAD"/>
    <w:rsid w:val="00F5555D"/>
    <w:rsid w:val="00F60FCE"/>
    <w:rsid w:val="00F644BA"/>
    <w:rsid w:val="00F64BD0"/>
    <w:rsid w:val="00F7033B"/>
    <w:rsid w:val="00F72B8C"/>
    <w:rsid w:val="00F731C3"/>
    <w:rsid w:val="00F74D51"/>
    <w:rsid w:val="00F74E3E"/>
    <w:rsid w:val="00F86733"/>
    <w:rsid w:val="00F90DEE"/>
    <w:rsid w:val="00F93A99"/>
    <w:rsid w:val="00F94E9D"/>
    <w:rsid w:val="00FA2273"/>
    <w:rsid w:val="00FA319E"/>
    <w:rsid w:val="00FA5641"/>
    <w:rsid w:val="00FA621D"/>
    <w:rsid w:val="00FA6CA1"/>
    <w:rsid w:val="00FB2F03"/>
    <w:rsid w:val="00FC12F5"/>
    <w:rsid w:val="00FC2913"/>
    <w:rsid w:val="00FD47A0"/>
    <w:rsid w:val="00FE1432"/>
    <w:rsid w:val="00FE1AF5"/>
    <w:rsid w:val="00FE6358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EE5D"/>
  <w15:docId w15:val="{5DE5C7D0-4FE5-4880-A340-19CABBF9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B1F"/>
  </w:style>
  <w:style w:type="paragraph" w:styleId="Ttulo1">
    <w:name w:val="heading 1"/>
    <w:basedOn w:val="Normal"/>
    <w:next w:val="Normal"/>
    <w:link w:val="Ttulo1Char"/>
    <w:uiPriority w:val="9"/>
    <w:qFormat/>
    <w:rsid w:val="00135B1F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5B1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5B1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B1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B1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B1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B1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B1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B1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82392"/>
    <w:pPr>
      <w:ind w:left="720"/>
      <w:contextualSpacing/>
    </w:pPr>
  </w:style>
  <w:style w:type="paragraph" w:customStyle="1" w:styleId="Default">
    <w:name w:val="Default"/>
    <w:rsid w:val="00312C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84B2C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84B2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84B2C"/>
    <w:rPr>
      <w:vertAlign w:val="superscri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135B1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35B1F"/>
    <w:rPr>
      <w:color w:val="000000" w:themeColor="text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6B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6BF"/>
    <w:rPr>
      <w:rFonts w:ascii="Arial" w:hAnsi="Arial" w:cs="Arial"/>
      <w:sz w:val="18"/>
      <w:szCs w:val="18"/>
    </w:rPr>
  </w:style>
  <w:style w:type="table" w:styleId="Tabelacomgrade">
    <w:name w:val="Table Grid"/>
    <w:basedOn w:val="Tabelanormal"/>
    <w:uiPriority w:val="59"/>
    <w:rsid w:val="0014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6Colorida">
    <w:name w:val="List Table 6 Colorful"/>
    <w:basedOn w:val="Tabelanormal"/>
    <w:uiPriority w:val="51"/>
    <w:rsid w:val="002A45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">
    <w:name w:val="Grid Table 2"/>
    <w:basedOn w:val="Tabelanormal"/>
    <w:uiPriority w:val="47"/>
    <w:rsid w:val="006A7C1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">
    <w:name w:val="List Table 1 Light"/>
    <w:basedOn w:val="Tabelanormal"/>
    <w:uiPriority w:val="46"/>
    <w:rsid w:val="006A7C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">
    <w:name w:val="List Table 2"/>
    <w:basedOn w:val="Tabelanormal"/>
    <w:uiPriority w:val="47"/>
    <w:rsid w:val="00BB44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CF2F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FA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FA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F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FA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047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47EC"/>
  </w:style>
  <w:style w:type="paragraph" w:styleId="Rodap">
    <w:name w:val="footer"/>
    <w:basedOn w:val="Normal"/>
    <w:link w:val="RodapChar"/>
    <w:uiPriority w:val="99"/>
    <w:unhideWhenUsed/>
    <w:rsid w:val="008047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7EC"/>
  </w:style>
  <w:style w:type="table" w:styleId="TabelaSimples1">
    <w:name w:val="Plain Table 1"/>
    <w:basedOn w:val="Tabelanormal"/>
    <w:uiPriority w:val="41"/>
    <w:rsid w:val="00C40C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6Colorida">
    <w:name w:val="Grid Table 6 Colorful"/>
    <w:basedOn w:val="Tabelanormal"/>
    <w:uiPriority w:val="51"/>
    <w:rsid w:val="007B020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3">
    <w:name w:val="Grid Table 3"/>
    <w:basedOn w:val="Tabelanormal"/>
    <w:uiPriority w:val="48"/>
    <w:rsid w:val="009323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135B1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CabealhodoSumrio">
    <w:name w:val="TOC Heading"/>
    <w:basedOn w:val="Ttulo1"/>
    <w:next w:val="Normal"/>
    <w:uiPriority w:val="39"/>
    <w:unhideWhenUsed/>
    <w:qFormat/>
    <w:rsid w:val="00135B1F"/>
    <w:pPr>
      <w:outlineLvl w:val="9"/>
    </w:pPr>
  </w:style>
  <w:style w:type="character" w:customStyle="1" w:styleId="Ttulo2Char">
    <w:name w:val="Título 2 Char"/>
    <w:basedOn w:val="Fontepargpadro"/>
    <w:link w:val="Ttulo2"/>
    <w:uiPriority w:val="9"/>
    <w:semiHidden/>
    <w:rsid w:val="00135B1F"/>
    <w:rPr>
      <w:rFonts w:asciiTheme="majorHAnsi" w:eastAsiaTheme="majorEastAsia" w:hAnsiTheme="majorHAnsi" w:cstheme="majorBidi"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5B1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35B1F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35B1F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35B1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35B1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35B1F"/>
    <w:rPr>
      <w:rFonts w:asciiTheme="majorHAnsi" w:eastAsiaTheme="majorEastAsia" w:hAnsiTheme="majorHAnsi" w:cstheme="majorBidi"/>
      <w:cap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35B1F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35B1F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35B1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tuloChar">
    <w:name w:val="Título Char"/>
    <w:basedOn w:val="Fontepargpadro"/>
    <w:link w:val="Ttulo"/>
    <w:uiPriority w:val="10"/>
    <w:rsid w:val="00135B1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styleId="Forte">
    <w:name w:val="Strong"/>
    <w:basedOn w:val="Fontepargpadro"/>
    <w:uiPriority w:val="22"/>
    <w:qFormat/>
    <w:rsid w:val="00135B1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nfase">
    <w:name w:val="Emphasis"/>
    <w:basedOn w:val="Fontepargpadro"/>
    <w:uiPriority w:val="20"/>
    <w:qFormat/>
    <w:rsid w:val="00135B1F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SemEspaamento">
    <w:name w:val="No Spacing"/>
    <w:uiPriority w:val="1"/>
    <w:qFormat/>
    <w:rsid w:val="00135B1F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35B1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35B1F"/>
    <w:rPr>
      <w:rFonts w:asciiTheme="majorHAnsi" w:eastAsiaTheme="majorEastAsia" w:hAnsiTheme="majorHAnsi" w:cstheme="majorBidi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35B1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35B1F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35B1F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35B1F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135B1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35B1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tulodoLivro">
    <w:name w:val="Book Title"/>
    <w:basedOn w:val="Fontepargpadro"/>
    <w:uiPriority w:val="33"/>
    <w:qFormat/>
    <w:rsid w:val="00135B1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8A3AE5"/>
    <w:pPr>
      <w:spacing w:after="100" w:line="259" w:lineRule="auto"/>
      <w:ind w:left="220"/>
    </w:pPr>
    <w:rPr>
      <w:rFonts w:cs="Times New Roman"/>
      <w:sz w:val="22"/>
      <w:szCs w:val="2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A3AE5"/>
    <w:pPr>
      <w:spacing w:after="100" w:line="259" w:lineRule="auto"/>
    </w:pPr>
    <w:rPr>
      <w:rFonts w:cs="Times New Roman"/>
      <w:sz w:val="22"/>
      <w:szCs w:val="22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8A3AE5"/>
    <w:pPr>
      <w:spacing w:after="100" w:line="259" w:lineRule="auto"/>
      <w:ind w:left="440"/>
    </w:pPr>
    <w:rPr>
      <w:rFonts w:cs="Times New Roman"/>
      <w:sz w:val="22"/>
      <w:szCs w:val="22"/>
      <w:lang w:eastAsia="pt-BR"/>
    </w:rPr>
  </w:style>
  <w:style w:type="paragraph" w:customStyle="1" w:styleId="paragraph">
    <w:name w:val="paragraph"/>
    <w:basedOn w:val="Normal"/>
    <w:rsid w:val="00C0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044C2"/>
  </w:style>
  <w:style w:type="character" w:customStyle="1" w:styleId="eop">
    <w:name w:val="eop"/>
    <w:basedOn w:val="Fontepargpadro"/>
    <w:rsid w:val="00C04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2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4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5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5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232BD5CE5A5A4096349CC73660A52A" ma:contentTypeVersion="19" ma:contentTypeDescription="Crie um novo documento." ma:contentTypeScope="" ma:versionID="2fadbfe1fd9d58a16e4c9e3d20a9f713">
  <xsd:schema xmlns:xsd="http://www.w3.org/2001/XMLSchema" xmlns:xs="http://www.w3.org/2001/XMLSchema" xmlns:p="http://schemas.microsoft.com/office/2006/metadata/properties" xmlns:ns2="e802c8ef-7e9a-4feb-a5c8-9d05746fcfcb" xmlns:ns3="33a2b032-5e01-4ec0-b726-135940aca79a" targetNamespace="http://schemas.microsoft.com/office/2006/metadata/properties" ma:root="true" ma:fieldsID="5e3a336c798523961faf1fb270651daa" ns2:_="" ns3:_="">
    <xsd:import namespace="e802c8ef-7e9a-4feb-a5c8-9d05746fcfcb"/>
    <xsd:import namespace="33a2b032-5e01-4ec0-b726-135940aca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2c8ef-7e9a-4feb-a5c8-9d05746fc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ate" ma:index="18" nillable="true" ma:displayName="date" ma:default="[today]" ma:format="DateTime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ba7ffe8-bc0a-428d-b152-1a9969a3a2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2b032-5e01-4ec0-b726-135940aca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4435f53-0b6f-4fa8-97f6-903d532ad139}" ma:internalName="TaxCatchAll" ma:showField="CatchAllData" ma:web="33a2b032-5e01-4ec0-b726-135940aca7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e802c8ef-7e9a-4feb-a5c8-9d05746fcfcb">2019-09-12T09:25:46Z</date>
    <TaxCatchAll xmlns="33a2b032-5e01-4ec0-b726-135940aca79a" xsi:nil="true"/>
    <lcf76f155ced4ddcb4097134ff3c332f xmlns="e802c8ef-7e9a-4feb-a5c8-9d05746fcfc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88D20-115E-46EB-B235-DAF3154CF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290AE-0557-42CD-B186-5B3779F572EB}"/>
</file>

<file path=customXml/itemProps3.xml><?xml version="1.0" encoding="utf-8"?>
<ds:datastoreItem xmlns:ds="http://schemas.openxmlformats.org/officeDocument/2006/customXml" ds:itemID="{E5792E7F-FDB1-4A43-AAFF-5F621BB03310}">
  <ds:schemaRefs>
    <ds:schemaRef ds:uri="http://schemas.microsoft.com/office/2006/metadata/properties"/>
    <ds:schemaRef ds:uri="http://schemas.microsoft.com/office/infopath/2007/PartnerControls"/>
    <ds:schemaRef ds:uri="e802c8ef-7e9a-4feb-a5c8-9d05746fcfcb"/>
  </ds:schemaRefs>
</ds:datastoreItem>
</file>

<file path=customXml/itemProps4.xml><?xml version="1.0" encoding="utf-8"?>
<ds:datastoreItem xmlns:ds="http://schemas.openxmlformats.org/officeDocument/2006/customXml" ds:itemID="{C80F54FA-B41A-4B55-9819-5A088C60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9</Pages>
  <Words>1679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Grasiele Hoffmann</cp:lastModifiedBy>
  <cp:revision>313</cp:revision>
  <cp:lastPrinted>2019-01-10T11:22:00Z</cp:lastPrinted>
  <dcterms:created xsi:type="dcterms:W3CDTF">2019-01-10T11:25:00Z</dcterms:created>
  <dcterms:modified xsi:type="dcterms:W3CDTF">2021-01-27T13:15:00Z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0x01010001232BD5CE5A5A4096349CC73660A52A</vt:lpwstr>
  </property>
</Properties>
</file>